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4D25" w:rsidRDefault="00714D25" w:rsidP="00714D25">
      <w:pPr>
        <w:pStyle w:val="a6"/>
        <w:tabs>
          <w:tab w:val="left" w:pos="720"/>
        </w:tabs>
        <w:spacing w:line="360" w:lineRule="auto"/>
        <w:jc w:val="right"/>
        <w:rPr>
          <w:rFonts w:cs="David"/>
          <w:rtl/>
        </w:rPr>
      </w:pPr>
      <w:bookmarkStart w:id="0" w:name="_GoBack"/>
      <w:bookmarkEnd w:id="0"/>
      <w:r w:rsidRPr="00E75081">
        <w:rPr>
          <w:rFonts w:cs="David"/>
          <w:rtl/>
        </w:rPr>
        <w:tab/>
      </w:r>
      <w:r w:rsidRPr="00E75081">
        <w:rPr>
          <w:rFonts w:cs="David"/>
          <w:rtl/>
        </w:rPr>
        <w:tab/>
      </w:r>
      <w:r w:rsidRPr="00E75081">
        <w:rPr>
          <w:rFonts w:cs="David"/>
          <w:rtl/>
        </w:rPr>
        <w:tab/>
      </w:r>
      <w:r w:rsidRPr="005629AD">
        <w:rPr>
          <w:rFonts w:cs="David" w:hint="eastAsia"/>
          <w:rtl/>
        </w:rPr>
        <w:t>‏</w:t>
      </w:r>
    </w:p>
    <w:p w:rsidR="00714D25" w:rsidRDefault="00714D25" w:rsidP="00714D25">
      <w:pPr>
        <w:pStyle w:val="a6"/>
        <w:tabs>
          <w:tab w:val="left" w:pos="720"/>
        </w:tabs>
        <w:spacing w:line="360" w:lineRule="auto"/>
        <w:jc w:val="right"/>
        <w:rPr>
          <w:rFonts w:cs="David"/>
          <w:rtl/>
        </w:rPr>
      </w:pPr>
    </w:p>
    <w:p w:rsidR="000D1ECA" w:rsidRDefault="000D1ECA" w:rsidP="000D1ECA">
      <w:pPr>
        <w:jc w:val="right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fldChar w:fldCharType="begin"/>
      </w:r>
      <w:r>
        <w:rPr>
          <w:rFonts w:cs="David"/>
          <w:rtl/>
          <w:lang w:eastAsia="en-US"/>
        </w:rPr>
        <w:instrText xml:space="preserve"> </w:instrText>
      </w:r>
      <w:r>
        <w:rPr>
          <w:rFonts w:cs="David" w:hint="cs"/>
          <w:lang w:eastAsia="en-US"/>
        </w:rPr>
        <w:instrText>DATE</w:instrText>
      </w:r>
      <w:r>
        <w:rPr>
          <w:rFonts w:cs="David" w:hint="cs"/>
          <w:rtl/>
          <w:lang w:eastAsia="en-US"/>
        </w:rPr>
        <w:instrText xml:space="preserve"> \@ "</w:instrText>
      </w:r>
      <w:r>
        <w:rPr>
          <w:rFonts w:cs="David" w:hint="cs"/>
          <w:lang w:eastAsia="en-US"/>
        </w:rPr>
        <w:instrText>d MMMM, yyyy" \h</w:instrText>
      </w:r>
      <w:r>
        <w:rPr>
          <w:rFonts w:cs="David"/>
          <w:rtl/>
          <w:lang w:eastAsia="en-US"/>
        </w:rPr>
        <w:instrText xml:space="preserve"> </w:instrText>
      </w:r>
      <w:r>
        <w:rPr>
          <w:rFonts w:cs="David"/>
          <w:rtl/>
          <w:lang w:eastAsia="en-US"/>
        </w:rPr>
        <w:fldChar w:fldCharType="separate"/>
      </w:r>
      <w:r w:rsidR="00B73A39">
        <w:rPr>
          <w:rFonts w:cs="David"/>
          <w:noProof/>
          <w:rtl/>
          <w:lang w:eastAsia="en-US"/>
        </w:rPr>
        <w:t>‏כ"ח אלול, תשע"ז</w:t>
      </w:r>
      <w:r>
        <w:rPr>
          <w:rFonts w:cs="David"/>
          <w:rtl/>
          <w:lang w:eastAsia="en-US"/>
        </w:rPr>
        <w:fldChar w:fldCharType="end"/>
      </w:r>
    </w:p>
    <w:p w:rsidR="000D1ECA" w:rsidRPr="008F6BD3" w:rsidRDefault="000D1ECA" w:rsidP="000D1ECA">
      <w:pPr>
        <w:jc w:val="right"/>
        <w:rPr>
          <w:rFonts w:ascii="Arial" w:hAnsi="Arial" w:cs="David"/>
          <w:rtl/>
        </w:rPr>
      </w:pPr>
      <w:r>
        <w:rPr>
          <w:rFonts w:cs="David"/>
          <w:rtl/>
          <w:lang w:eastAsia="en-US"/>
        </w:rPr>
        <w:fldChar w:fldCharType="begin"/>
      </w:r>
      <w:r>
        <w:rPr>
          <w:rFonts w:cs="David"/>
          <w:rtl/>
          <w:lang w:eastAsia="en-US"/>
        </w:rPr>
        <w:instrText xml:space="preserve"> </w:instrText>
      </w:r>
      <w:r>
        <w:rPr>
          <w:rFonts w:cs="David" w:hint="cs"/>
          <w:lang w:eastAsia="en-US"/>
        </w:rPr>
        <w:instrText>DATE</w:instrText>
      </w:r>
      <w:r>
        <w:rPr>
          <w:rFonts w:cs="David" w:hint="cs"/>
          <w:rtl/>
          <w:lang w:eastAsia="en-US"/>
        </w:rPr>
        <w:instrText xml:space="preserve"> \@ "</w:instrText>
      </w:r>
      <w:r>
        <w:rPr>
          <w:rFonts w:cs="David" w:hint="cs"/>
          <w:lang w:eastAsia="en-US"/>
        </w:rPr>
        <w:instrText>d MMMM, yyyy</w:instrText>
      </w:r>
      <w:r>
        <w:rPr>
          <w:rFonts w:cs="David" w:hint="cs"/>
          <w:rtl/>
          <w:lang w:eastAsia="en-US"/>
        </w:rPr>
        <w:instrText>"</w:instrText>
      </w:r>
      <w:r>
        <w:rPr>
          <w:rFonts w:cs="David"/>
          <w:rtl/>
          <w:lang w:eastAsia="en-US"/>
        </w:rPr>
        <w:instrText xml:space="preserve"> </w:instrText>
      </w:r>
      <w:r>
        <w:rPr>
          <w:rFonts w:cs="David"/>
          <w:rtl/>
          <w:lang w:eastAsia="en-US"/>
        </w:rPr>
        <w:fldChar w:fldCharType="separate"/>
      </w:r>
      <w:r w:rsidR="00B73A39">
        <w:rPr>
          <w:rFonts w:cs="David"/>
          <w:noProof/>
          <w:rtl/>
          <w:lang w:eastAsia="en-US"/>
        </w:rPr>
        <w:t>‏19 ספטמבר, 2017</w:t>
      </w:r>
      <w:r>
        <w:rPr>
          <w:rFonts w:cs="David"/>
          <w:rtl/>
          <w:lang w:eastAsia="en-US"/>
        </w:rPr>
        <w:fldChar w:fldCharType="end"/>
      </w:r>
    </w:p>
    <w:p w:rsidR="000D1ECA" w:rsidRPr="00415641" w:rsidRDefault="000D1ECA" w:rsidP="000D1ECA">
      <w:pPr>
        <w:rPr>
          <w:rFonts w:ascii="Calibri" w:eastAsia="Calibri" w:hAnsi="Calibri" w:cs="David"/>
          <w:rtl/>
          <w:lang w:eastAsia="en-US"/>
        </w:rPr>
      </w:pPr>
    </w:p>
    <w:p w:rsidR="000D1ECA" w:rsidRPr="00B70922" w:rsidRDefault="000D1ECA" w:rsidP="000D1ECA">
      <w:pPr>
        <w:spacing w:after="200" w:line="276" w:lineRule="auto"/>
        <w:jc w:val="center"/>
        <w:rPr>
          <w:rFonts w:cs="David"/>
          <w:b/>
          <w:bCs/>
          <w:u w:val="single"/>
          <w:rtl/>
          <w:lang w:eastAsia="en-US"/>
        </w:rPr>
      </w:pPr>
      <w:r w:rsidRPr="00B70922">
        <w:rPr>
          <w:rFonts w:cs="David" w:hint="cs"/>
          <w:b/>
          <w:bCs/>
          <w:u w:val="single"/>
          <w:rtl/>
        </w:rPr>
        <w:t>דברי הסבר לעדכון תקנות בריאות הציבור (מזון) (שאריות חומרי הדברה)</w:t>
      </w:r>
      <w:r w:rsidRPr="00B70922">
        <w:rPr>
          <w:rFonts w:cs="David" w:hint="cs"/>
          <w:b/>
          <w:bCs/>
          <w:u w:val="single"/>
          <w:rtl/>
          <w:lang w:eastAsia="en-US"/>
        </w:rPr>
        <w:t xml:space="preserve"> 2017</w:t>
      </w:r>
    </w:p>
    <w:p w:rsidR="000D1ECA" w:rsidRDefault="000D1ECA" w:rsidP="000D1ECA">
      <w:pPr>
        <w:spacing w:line="360" w:lineRule="auto"/>
        <w:jc w:val="both"/>
        <w:rPr>
          <w:rFonts w:cs="David"/>
          <w:rtl/>
          <w:lang w:eastAsia="en-US"/>
        </w:rPr>
      </w:pPr>
    </w:p>
    <w:p w:rsidR="000D1ECA" w:rsidRDefault="000D1ECA" w:rsidP="000D1ECA">
      <w:pPr>
        <w:spacing w:line="360" w:lineRule="auto"/>
        <w:jc w:val="both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תקנות בריאות הציבור (מזון) (שאריות חומרי הדברה) מסדירות את הרמה המרבית המותרת של שאריות חומרי הדברה בתוצרת חקלאית טריי</w:t>
      </w:r>
      <w:r>
        <w:rPr>
          <w:rFonts w:cs="David" w:hint="eastAsia"/>
          <w:rtl/>
          <w:lang w:eastAsia="en-US"/>
        </w:rPr>
        <w:t>ה</w:t>
      </w:r>
      <w:r>
        <w:rPr>
          <w:rFonts w:cs="David" w:hint="cs"/>
          <w:rtl/>
          <w:lang w:eastAsia="en-US"/>
        </w:rPr>
        <w:t xml:space="preserve"> ומעובדת . התקנות מתעדכנות מעת לעת בהתאם לשינויים שחלו בסל החומרים המותרים לשימוש בגידולים וכן מהערכות בטיחות חדשות .</w:t>
      </w:r>
    </w:p>
    <w:p w:rsidR="000D1ECA" w:rsidRDefault="000D1ECA" w:rsidP="000D1ECA">
      <w:pPr>
        <w:spacing w:line="360" w:lineRule="auto"/>
        <w:jc w:val="both"/>
        <w:rPr>
          <w:rFonts w:cs="David"/>
          <w:rtl/>
          <w:lang w:eastAsia="en-US"/>
        </w:rPr>
      </w:pPr>
    </w:p>
    <w:p w:rsidR="000D1ECA" w:rsidRDefault="000D1ECA" w:rsidP="00F62956">
      <w:pPr>
        <w:spacing w:line="360" w:lineRule="auto"/>
        <w:jc w:val="both"/>
        <w:rPr>
          <w:rFonts w:cs="David"/>
          <w:rtl/>
          <w:lang w:eastAsia="en-US"/>
        </w:rPr>
      </w:pPr>
      <w:r>
        <w:rPr>
          <w:rFonts w:cs="David" w:hint="cs"/>
          <w:rtl/>
        </w:rPr>
        <w:t>ה</w:t>
      </w:r>
      <w:r w:rsidRPr="00890F3E">
        <w:rPr>
          <w:rFonts w:cs="David" w:hint="cs"/>
          <w:rtl/>
        </w:rPr>
        <w:t xml:space="preserve">עדכון </w:t>
      </w:r>
      <w:r>
        <w:rPr>
          <w:rFonts w:cs="David" w:hint="cs"/>
          <w:rtl/>
        </w:rPr>
        <w:t xml:space="preserve"> הנוכחי של </w:t>
      </w:r>
      <w:r w:rsidRPr="00890F3E">
        <w:rPr>
          <w:rFonts w:cs="David" w:hint="cs"/>
          <w:rtl/>
        </w:rPr>
        <w:t>התוספ</w:t>
      </w:r>
      <w:r w:rsidR="00F62956">
        <w:rPr>
          <w:rFonts w:cs="David" w:hint="cs"/>
          <w:rtl/>
        </w:rPr>
        <w:t>ת הראשונה ובעקבותיה עדכון של התוספת השלישית</w:t>
      </w:r>
      <w:r w:rsidRPr="00890F3E">
        <w:rPr>
          <w:rFonts w:cs="David" w:hint="cs"/>
          <w:rtl/>
        </w:rPr>
        <w:t xml:space="preserve"> </w:t>
      </w:r>
      <w:r w:rsidR="00F62956">
        <w:rPr>
          <w:rFonts w:cs="David" w:hint="cs"/>
          <w:rtl/>
        </w:rPr>
        <w:t xml:space="preserve"> </w:t>
      </w:r>
      <w:r w:rsidRPr="00890F3E">
        <w:rPr>
          <w:rFonts w:cs="David"/>
          <w:rtl/>
        </w:rPr>
        <w:t xml:space="preserve">מדגיש את </w:t>
      </w:r>
      <w:r w:rsidRPr="00890F3E">
        <w:rPr>
          <w:rFonts w:cs="David" w:hint="cs"/>
          <w:rtl/>
        </w:rPr>
        <w:t xml:space="preserve">השינויים בשימוש בחומרי הדברה בחקלאות מאז העדכון האחרון של </w:t>
      </w:r>
      <w:r>
        <w:rPr>
          <w:rFonts w:cs="David" w:hint="cs"/>
          <w:rtl/>
        </w:rPr>
        <w:t>ה</w:t>
      </w:r>
      <w:r w:rsidRPr="00890F3E">
        <w:rPr>
          <w:rFonts w:cs="David"/>
          <w:rtl/>
        </w:rPr>
        <w:t>תקנות שהוצגו ואושרו ע"י ועדת העבודה, הרווחה והבריאות של הכנסת</w:t>
      </w:r>
      <w:r w:rsidRPr="00890F3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ונכנסו לתוקפן </w:t>
      </w:r>
      <w:r w:rsidRPr="00890F3E">
        <w:rPr>
          <w:rFonts w:cs="David" w:hint="cs"/>
          <w:rtl/>
        </w:rPr>
        <w:t xml:space="preserve">ב </w:t>
      </w:r>
      <w:r w:rsidRPr="00890F3E">
        <w:rPr>
          <w:rFonts w:cs="David"/>
          <w:rtl/>
        </w:rPr>
        <w:t>א'</w:t>
      </w:r>
      <w:r>
        <w:rPr>
          <w:rFonts w:cs="David" w:hint="cs"/>
          <w:rtl/>
        </w:rPr>
        <w:t xml:space="preserve"> </w:t>
      </w:r>
      <w:r w:rsidRPr="00890F3E">
        <w:rPr>
          <w:rFonts w:cs="David"/>
          <w:rtl/>
        </w:rPr>
        <w:t xml:space="preserve">בסיוון </w:t>
      </w:r>
      <w:proofErr w:type="spellStart"/>
      <w:r w:rsidRPr="00890F3E">
        <w:rPr>
          <w:rFonts w:cs="David"/>
          <w:rtl/>
        </w:rPr>
        <w:t>התשע"ה</w:t>
      </w:r>
      <w:proofErr w:type="spellEnd"/>
      <w:r w:rsidRPr="00890F3E">
        <w:rPr>
          <w:rFonts w:cs="David"/>
          <w:rtl/>
        </w:rPr>
        <w:t xml:space="preserve"> ו (</w:t>
      </w:r>
      <w:r w:rsidRPr="00890F3E">
        <w:rPr>
          <w:rFonts w:cs="David" w:hint="cs"/>
          <w:rtl/>
        </w:rPr>
        <w:t>7</w:t>
      </w:r>
      <w:r w:rsidRPr="00890F3E">
        <w:rPr>
          <w:rFonts w:cs="David"/>
          <w:rtl/>
        </w:rPr>
        <w:t>/6/2016</w:t>
      </w:r>
      <w:r w:rsidRPr="00890F3E">
        <w:rPr>
          <w:rFonts w:cs="David" w:hint="cs"/>
          <w:rtl/>
        </w:rPr>
        <w:t>)</w:t>
      </w:r>
      <w:r>
        <w:rPr>
          <w:rFonts w:cs="David" w:hint="cs"/>
          <w:rtl/>
        </w:rPr>
        <w:t xml:space="preserve">. </w:t>
      </w:r>
      <w:r w:rsidRPr="00890F3E">
        <w:rPr>
          <w:rFonts w:cs="David" w:hint="cs"/>
          <w:rtl/>
        </w:rPr>
        <w:t xml:space="preserve"> </w:t>
      </w:r>
      <w:r w:rsidRPr="00890F3E">
        <w:rPr>
          <w:rFonts w:cs="David"/>
          <w:rtl/>
        </w:rPr>
        <w:t xml:space="preserve">בעקבות </w:t>
      </w:r>
      <w:r>
        <w:rPr>
          <w:rFonts w:cs="David" w:hint="cs"/>
          <w:rtl/>
        </w:rPr>
        <w:t xml:space="preserve">הרביזיות </w:t>
      </w:r>
      <w:r>
        <w:rPr>
          <w:rFonts w:cs="David" w:hint="cs"/>
          <w:rtl/>
          <w:lang w:eastAsia="en-US"/>
        </w:rPr>
        <w:t xml:space="preserve">שנערכו בין השנים 2012-2015 חומרים פעילים רבים נאסרו לשימוש או השימוש בהם צומצם והיה צורך חקלאי להחליפם בחומרים יעילים נגד המזיקים מצד אחד ומצד שני לאפשר שימוש בחומרים </w:t>
      </w:r>
      <w:r w:rsidRPr="00890F3E">
        <w:rPr>
          <w:rFonts w:cs="David"/>
          <w:rtl/>
        </w:rPr>
        <w:t>ידידותיים יותר לסביבה ולאדם</w:t>
      </w:r>
      <w:r w:rsidR="00F62956">
        <w:rPr>
          <w:rFonts w:cs="David" w:hint="cs"/>
          <w:rtl/>
          <w:lang w:eastAsia="en-US"/>
        </w:rPr>
        <w:t xml:space="preserve">. </w:t>
      </w:r>
      <w:r>
        <w:rPr>
          <w:rFonts w:cs="David" w:hint="cs"/>
          <w:rtl/>
          <w:lang w:eastAsia="en-US"/>
        </w:rPr>
        <w:t xml:space="preserve"> </w:t>
      </w:r>
    </w:p>
    <w:p w:rsidR="000D1ECA" w:rsidRPr="00890F3E" w:rsidRDefault="000D1ECA" w:rsidP="000D1ECA">
      <w:pPr>
        <w:spacing w:line="276" w:lineRule="auto"/>
        <w:jc w:val="both"/>
        <w:rPr>
          <w:rFonts w:cs="David"/>
          <w:rtl/>
        </w:rPr>
      </w:pPr>
      <w:r w:rsidRPr="00890F3E">
        <w:rPr>
          <w:rFonts w:cs="David"/>
          <w:rtl/>
        </w:rPr>
        <w:t xml:space="preserve"> </w:t>
      </w:r>
    </w:p>
    <w:p w:rsidR="000D1ECA" w:rsidRPr="00890F3E" w:rsidRDefault="000D1ECA" w:rsidP="000D1ECA">
      <w:pPr>
        <w:spacing w:line="360" w:lineRule="auto"/>
        <w:jc w:val="both"/>
        <w:rPr>
          <w:rFonts w:cs="David"/>
          <w:rtl/>
        </w:rPr>
      </w:pPr>
      <w:r w:rsidRPr="00890F3E">
        <w:rPr>
          <w:rFonts w:cs="David" w:hint="cs"/>
          <w:rtl/>
        </w:rPr>
        <w:t xml:space="preserve">חשוב לציין שסל חומרי ההדברה לשימוש חקלאי משתנה ממדינה למדינה. בכל מדינה קיים רישוי של חומרי הדברה בהתאם לחקלאות המקומית, </w:t>
      </w:r>
      <w:r>
        <w:rPr>
          <w:rFonts w:cs="David" w:hint="cs"/>
          <w:rtl/>
        </w:rPr>
        <w:t>ה</w:t>
      </w:r>
      <w:r w:rsidRPr="00890F3E">
        <w:rPr>
          <w:rFonts w:cs="David" w:hint="cs"/>
          <w:rtl/>
        </w:rPr>
        <w:t>לוקחת בחשבון את סוגי הגידולים</w:t>
      </w:r>
      <w:r>
        <w:rPr>
          <w:rFonts w:cs="David" w:hint="cs"/>
          <w:rtl/>
        </w:rPr>
        <w:t xml:space="preserve">, סוגי </w:t>
      </w:r>
      <w:r w:rsidRPr="00890F3E">
        <w:rPr>
          <w:rFonts w:cs="David" w:hint="cs"/>
          <w:rtl/>
        </w:rPr>
        <w:t>המזיק</w:t>
      </w:r>
      <w:r>
        <w:rPr>
          <w:rFonts w:cs="David" w:hint="cs"/>
          <w:rtl/>
        </w:rPr>
        <w:t xml:space="preserve">ים והמחלות. בנוסף, השוני </w:t>
      </w:r>
      <w:r w:rsidRPr="00890F3E">
        <w:rPr>
          <w:rFonts w:cs="David" w:hint="cs"/>
          <w:rtl/>
        </w:rPr>
        <w:t>בין המדינות</w:t>
      </w:r>
      <w:r>
        <w:rPr>
          <w:rFonts w:cs="David" w:hint="cs"/>
          <w:rtl/>
        </w:rPr>
        <w:t>,</w:t>
      </w:r>
      <w:r w:rsidRPr="00890F3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באקלים, בקרקע ובסמיכות למקורות מים (אקוויפר) משפיעים על יישו</w:t>
      </w:r>
      <w:r>
        <w:rPr>
          <w:rFonts w:cs="David" w:hint="eastAsia"/>
          <w:rtl/>
        </w:rPr>
        <w:t>ם</w:t>
      </w:r>
      <w:r>
        <w:rPr>
          <w:rFonts w:cs="David" w:hint="cs"/>
          <w:rtl/>
        </w:rPr>
        <w:t xml:space="preserve"> החומרים, פירוק החומרים ויעילותם ו</w:t>
      </w:r>
      <w:r w:rsidRPr="00890F3E">
        <w:rPr>
          <w:rFonts w:cs="David" w:hint="cs"/>
          <w:rtl/>
        </w:rPr>
        <w:t>להבדלים במינונים המיושמ</w:t>
      </w:r>
      <w:r>
        <w:rPr>
          <w:rFonts w:cs="David" w:hint="cs"/>
          <w:rtl/>
        </w:rPr>
        <w:t>ים</w:t>
      </w:r>
      <w:r w:rsidRPr="00890F3E">
        <w:rPr>
          <w:rFonts w:cs="David" w:hint="cs"/>
          <w:rtl/>
        </w:rPr>
        <w:t xml:space="preserve"> של חומרי הדברה וזמני המתנה לקטיף אשר </w:t>
      </w:r>
      <w:r>
        <w:rPr>
          <w:rFonts w:cs="David" w:hint="cs"/>
          <w:rtl/>
        </w:rPr>
        <w:t xml:space="preserve">יבטיחו </w:t>
      </w:r>
      <w:r w:rsidRPr="00890F3E">
        <w:rPr>
          <w:rFonts w:cs="David" w:hint="cs"/>
          <w:rtl/>
        </w:rPr>
        <w:t>יעילות מרבית ביישום החומרים בחקלאות.</w:t>
      </w:r>
    </w:p>
    <w:p w:rsidR="000D1ECA" w:rsidRPr="00890F3E" w:rsidRDefault="000D1ECA" w:rsidP="000D1ECA">
      <w:pPr>
        <w:spacing w:line="360" w:lineRule="auto"/>
        <w:jc w:val="both"/>
        <w:rPr>
          <w:rFonts w:cs="David"/>
          <w:rtl/>
        </w:rPr>
      </w:pPr>
      <w:r w:rsidRPr="00890F3E">
        <w:rPr>
          <w:rFonts w:cs="David" w:hint="cs"/>
          <w:rtl/>
        </w:rPr>
        <w:t>יחד עם זאת, קיימים סטנדרטים בינלאומיים המחייבים את המדינות בהערכה וניהול סיכונים אחיד</w:t>
      </w:r>
      <w:r>
        <w:rPr>
          <w:rFonts w:cs="David" w:hint="cs"/>
          <w:rtl/>
        </w:rPr>
        <w:t>ים,</w:t>
      </w:r>
      <w:r w:rsidRPr="00890F3E">
        <w:rPr>
          <w:rFonts w:cs="David" w:hint="cs"/>
          <w:rtl/>
        </w:rPr>
        <w:t xml:space="preserve">  כך </w:t>
      </w:r>
      <w:r>
        <w:rPr>
          <w:rFonts w:cs="David" w:hint="cs"/>
          <w:rtl/>
        </w:rPr>
        <w:t>שערכי השאריות הנקבעות יהיו בטוחים</w:t>
      </w:r>
      <w:r w:rsidRPr="00890F3E">
        <w:rPr>
          <w:rFonts w:cs="David" w:hint="cs"/>
          <w:rtl/>
        </w:rPr>
        <w:t xml:space="preserve"> בחשיפה ממושכת וגם לא יהוו מחסום מסחרי בין המדינות. </w:t>
      </w:r>
    </w:p>
    <w:p w:rsidR="000D1ECA" w:rsidRPr="00890F3E" w:rsidRDefault="000D1ECA" w:rsidP="000D1ECA">
      <w:pPr>
        <w:spacing w:line="276" w:lineRule="auto"/>
        <w:jc w:val="both"/>
        <w:rPr>
          <w:rFonts w:cs="David"/>
          <w:rtl/>
          <w:lang w:eastAsia="en-US"/>
        </w:rPr>
      </w:pPr>
      <w:r w:rsidRPr="00890F3E">
        <w:rPr>
          <w:rFonts w:cs="David" w:hint="cs"/>
          <w:rtl/>
          <w:lang w:eastAsia="en-US"/>
        </w:rPr>
        <w:t xml:space="preserve"> </w:t>
      </w:r>
    </w:p>
    <w:sectPr w:rsidR="000D1ECA" w:rsidRPr="00890F3E" w:rsidSect="008B21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77" w:right="1800" w:bottom="1440" w:left="1800" w:header="142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61" w:rsidRDefault="00626561">
      <w:r>
        <w:separator/>
      </w:r>
    </w:p>
  </w:endnote>
  <w:endnote w:type="continuationSeparator" w:id="0">
    <w:p w:rsidR="00626561" w:rsidRDefault="0062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ECA" w:rsidRDefault="000D1E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A85" w:rsidRDefault="00596A85">
    <w:pPr>
      <w:pStyle w:val="a8"/>
      <w:jc w:val="center"/>
      <w:rPr>
        <w:rtl/>
        <w:cs/>
      </w:rPr>
    </w:pPr>
    <w:r>
      <w:fldChar w:fldCharType="begin"/>
    </w:r>
    <w:r>
      <w:rPr>
        <w:rtl/>
        <w:cs/>
      </w:rPr>
      <w:instrText xml:space="preserve">PAGE   </w:instrText>
    </w:r>
    <w:r>
      <w:rPr>
        <w:cs/>
      </w:rPr>
      <w:instrText>\</w:instrText>
    </w:r>
    <w:r>
      <w:rPr>
        <w:rtl/>
        <w:cs/>
      </w:rPr>
      <w:instrText xml:space="preserve">* </w:instrText>
    </w:r>
    <w:r>
      <w:rPr>
        <w:cs/>
      </w:rPr>
      <w:instrText>MERGEFORMAT</w:instrText>
    </w:r>
    <w:r>
      <w:fldChar w:fldCharType="separate"/>
    </w:r>
    <w:r w:rsidR="00B73A39" w:rsidRPr="00B73A39">
      <w:rPr>
        <w:noProof/>
        <w:rtl/>
        <w:lang w:val="he-IL"/>
      </w:rPr>
      <w:t>1</w:t>
    </w:r>
    <w:r>
      <w:fldChar w:fldCharType="end"/>
    </w:r>
  </w:p>
  <w:p w:rsidR="00596A85" w:rsidRDefault="00596A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ECA" w:rsidRDefault="000D1E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61" w:rsidRDefault="00626561">
      <w:r>
        <w:separator/>
      </w:r>
    </w:p>
  </w:footnote>
  <w:footnote w:type="continuationSeparator" w:id="0">
    <w:p w:rsidR="00626561" w:rsidRDefault="0062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ECA" w:rsidRDefault="000D1E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B1" w:rsidRDefault="00911F2F" w:rsidP="008B21C7">
    <w:pPr>
      <w:pStyle w:val="a6"/>
      <w:ind w:hanging="1475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336550</wp:posOffset>
              </wp:positionV>
              <wp:extent cx="2482215" cy="1383665"/>
              <wp:effectExtent l="0" t="3175" r="0" b="0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82215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D25" w:rsidRPr="000D1ECA" w:rsidRDefault="00714D25" w:rsidP="00714D25">
                          <w:pPr>
                            <w:pStyle w:val="a6"/>
                            <w:tabs>
                              <w:tab w:val="clear" w:pos="4153"/>
                            </w:tabs>
                            <w:spacing w:line="360" w:lineRule="auto"/>
                            <w:jc w:val="center"/>
                            <w:rPr>
                              <w:color w:val="339933"/>
                              <w:sz w:val="28"/>
                              <w:szCs w:val="28"/>
                              <w:rtl/>
                            </w:rPr>
                          </w:pPr>
                          <w:r w:rsidRPr="000D1ECA">
                            <w:rPr>
                              <w:b/>
                              <w:bCs/>
                              <w:color w:val="339933"/>
                              <w:sz w:val="28"/>
                              <w:szCs w:val="28"/>
                              <w:rtl/>
                            </w:rPr>
                            <w:t>משרד החקלאות ופיתוח הכפר</w:t>
                          </w:r>
                          <w:r w:rsidRPr="000D1ECA">
                            <w:rPr>
                              <w:color w:val="33993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714D25" w:rsidRPr="00514C3E" w:rsidRDefault="00714D25" w:rsidP="00714D25">
                          <w:pPr>
                            <w:pStyle w:val="a6"/>
                            <w:tabs>
                              <w:tab w:val="clear" w:pos="4153"/>
                            </w:tabs>
                            <w:spacing w:line="360" w:lineRule="auto"/>
                            <w:jc w:val="center"/>
                            <w:rPr>
                              <w:color w:val="339933"/>
                              <w:sz w:val="22"/>
                              <w:szCs w:val="22"/>
                              <w:rtl/>
                            </w:rPr>
                          </w:pPr>
                          <w:r w:rsidRPr="00514C3E">
                            <w:rPr>
                              <w:color w:val="339933"/>
                              <w:sz w:val="22"/>
                              <w:szCs w:val="22"/>
                              <w:rtl/>
                            </w:rPr>
                            <w:t>השירותים להגנת הצומח ולביקורת</w:t>
                          </w:r>
                        </w:p>
                        <w:p w:rsidR="00514C3E" w:rsidRDefault="00714D25" w:rsidP="00714D25">
                          <w:pPr>
                            <w:pStyle w:val="a6"/>
                            <w:tabs>
                              <w:tab w:val="clear" w:pos="4153"/>
                            </w:tabs>
                            <w:spacing w:line="360" w:lineRule="auto"/>
                            <w:jc w:val="center"/>
                            <w:rPr>
                              <w:color w:val="339933"/>
                              <w:sz w:val="20"/>
                              <w:szCs w:val="20"/>
                              <w:rtl/>
                            </w:rPr>
                          </w:pPr>
                          <w:r w:rsidRPr="00514C3E">
                            <w:rPr>
                              <w:color w:val="339933"/>
                              <w:sz w:val="20"/>
                              <w:szCs w:val="20"/>
                              <w:rtl/>
                            </w:rPr>
                            <w:t xml:space="preserve">הקריה החקלאית ת.ד. 78,  בית דגן  50250   </w:t>
                          </w:r>
                        </w:p>
                        <w:p w:rsidR="00714D25" w:rsidRPr="00514C3E" w:rsidRDefault="00714D25" w:rsidP="00714D25">
                          <w:pPr>
                            <w:pStyle w:val="a6"/>
                            <w:tabs>
                              <w:tab w:val="clear" w:pos="4153"/>
                            </w:tabs>
                            <w:spacing w:line="360" w:lineRule="auto"/>
                            <w:jc w:val="center"/>
                            <w:rPr>
                              <w:color w:val="339933"/>
                              <w:sz w:val="20"/>
                              <w:szCs w:val="20"/>
                              <w:rtl/>
                            </w:rPr>
                          </w:pPr>
                          <w:r w:rsidRPr="00514C3E">
                            <w:rPr>
                              <w:color w:val="339933"/>
                              <w:sz w:val="20"/>
                              <w:szCs w:val="20"/>
                              <w:rtl/>
                            </w:rPr>
                            <w:t>טל. 03-9681553  פקס. 03-9681582</w:t>
                          </w:r>
                        </w:p>
                        <w:p w:rsidR="00714D25" w:rsidRPr="00514C3E" w:rsidRDefault="00714D25" w:rsidP="00714D25">
                          <w:pPr>
                            <w:pStyle w:val="a6"/>
                            <w:tabs>
                              <w:tab w:val="clear" w:pos="4153"/>
                            </w:tabs>
                            <w:jc w:val="center"/>
                            <w:rPr>
                              <w:color w:val="008000"/>
                              <w:sz w:val="20"/>
                              <w:szCs w:val="20"/>
                            </w:rPr>
                          </w:pPr>
                          <w:r w:rsidRPr="00514C3E">
                            <w:rPr>
                              <w:color w:val="339933"/>
                              <w:sz w:val="20"/>
                              <w:szCs w:val="20"/>
                            </w:rPr>
                            <w:t xml:space="preserve">WWW.PPIS.MOAG.GOV.IL </w:t>
                          </w:r>
                        </w:p>
                        <w:p w:rsidR="00714D25" w:rsidRPr="00514C3E" w:rsidRDefault="00714D25" w:rsidP="00714D25">
                          <w:pPr>
                            <w:rPr>
                              <w:sz w:val="22"/>
                              <w:szCs w:val="22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67.85pt;margin-top:26.5pt;width:195.45pt;height:108.95pt;flip:x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" stroked="f">
              <v:textbox style="mso-fit-shape-to-text:t">
                <w:txbxContent>
                  <w:p w:rsidR="00714D25" w:rsidRPr="000D1ECA" w:rsidRDefault="00714D25" w:rsidP="00714D25">
                    <w:pPr>
                      <w:pStyle w:val="a6"/>
                      <w:tabs>
                        <w:tab w:val="clear" w:pos="4153"/>
                      </w:tabs>
                      <w:spacing w:line="360" w:lineRule="auto"/>
                      <w:jc w:val="center"/>
                      <w:rPr>
                        <w:color w:val="339933"/>
                        <w:sz w:val="28"/>
                        <w:szCs w:val="28"/>
                        <w:rtl/>
                      </w:rPr>
                    </w:pPr>
                    <w:r w:rsidRPr="000D1ECA">
                      <w:rPr>
                        <w:b/>
                        <w:bCs/>
                        <w:color w:val="339933"/>
                        <w:sz w:val="28"/>
                        <w:szCs w:val="28"/>
                        <w:rtl/>
                      </w:rPr>
                      <w:t>משרד החקלאות ופיתוח הכפר</w:t>
                    </w:r>
                    <w:r w:rsidRPr="000D1ECA">
                      <w:rPr>
                        <w:color w:val="339933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714D25" w:rsidRPr="00514C3E" w:rsidRDefault="00714D25" w:rsidP="00714D25">
                    <w:pPr>
                      <w:pStyle w:val="a6"/>
                      <w:tabs>
                        <w:tab w:val="clear" w:pos="4153"/>
                      </w:tabs>
                      <w:spacing w:line="360" w:lineRule="auto"/>
                      <w:jc w:val="center"/>
                      <w:rPr>
                        <w:color w:val="339933"/>
                        <w:sz w:val="22"/>
                        <w:szCs w:val="22"/>
                        <w:rtl/>
                      </w:rPr>
                    </w:pPr>
                    <w:r w:rsidRPr="00514C3E">
                      <w:rPr>
                        <w:color w:val="339933"/>
                        <w:sz w:val="22"/>
                        <w:szCs w:val="22"/>
                        <w:rtl/>
                      </w:rPr>
                      <w:t>השירותים להגנת הצומח ולביקורת</w:t>
                    </w:r>
                  </w:p>
                  <w:p w:rsidR="00514C3E" w:rsidRDefault="00714D25" w:rsidP="00714D25">
                    <w:pPr>
                      <w:pStyle w:val="a6"/>
                      <w:tabs>
                        <w:tab w:val="clear" w:pos="4153"/>
                      </w:tabs>
                      <w:spacing w:line="360" w:lineRule="auto"/>
                      <w:jc w:val="center"/>
                      <w:rPr>
                        <w:color w:val="339933"/>
                        <w:sz w:val="20"/>
                        <w:szCs w:val="20"/>
                        <w:rtl/>
                      </w:rPr>
                    </w:pPr>
                    <w:r w:rsidRPr="00514C3E">
                      <w:rPr>
                        <w:color w:val="339933"/>
                        <w:sz w:val="20"/>
                        <w:szCs w:val="20"/>
                        <w:rtl/>
                      </w:rPr>
                      <w:t xml:space="preserve">הקריה החקלאית ת.ד. 78,  בית דגן  50250   </w:t>
                    </w:r>
                  </w:p>
                  <w:p w:rsidR="00714D25" w:rsidRPr="00514C3E" w:rsidRDefault="00714D25" w:rsidP="00714D25">
                    <w:pPr>
                      <w:pStyle w:val="a6"/>
                      <w:tabs>
                        <w:tab w:val="clear" w:pos="4153"/>
                      </w:tabs>
                      <w:spacing w:line="360" w:lineRule="auto"/>
                      <w:jc w:val="center"/>
                      <w:rPr>
                        <w:color w:val="339933"/>
                        <w:sz w:val="20"/>
                        <w:szCs w:val="20"/>
                        <w:rtl/>
                      </w:rPr>
                    </w:pPr>
                    <w:r w:rsidRPr="00514C3E">
                      <w:rPr>
                        <w:color w:val="339933"/>
                        <w:sz w:val="20"/>
                        <w:szCs w:val="20"/>
                        <w:rtl/>
                      </w:rPr>
                      <w:t>טל. 03-9681553  פקס. 03-9681582</w:t>
                    </w:r>
                  </w:p>
                  <w:p w:rsidR="00714D25" w:rsidRPr="00514C3E" w:rsidRDefault="00714D25" w:rsidP="00714D25">
                    <w:pPr>
                      <w:pStyle w:val="a6"/>
                      <w:tabs>
                        <w:tab w:val="clear" w:pos="4153"/>
                      </w:tabs>
                      <w:jc w:val="center"/>
                      <w:rPr>
                        <w:color w:val="008000"/>
                        <w:sz w:val="20"/>
                        <w:szCs w:val="20"/>
                      </w:rPr>
                    </w:pPr>
                    <w:r w:rsidRPr="00514C3E">
                      <w:rPr>
                        <w:color w:val="339933"/>
                        <w:sz w:val="20"/>
                        <w:szCs w:val="20"/>
                      </w:rPr>
                      <w:t xml:space="preserve">WWW.PPIS.MOAG.GOV.IL </w:t>
                    </w:r>
                  </w:p>
                  <w:p w:rsidR="00714D25" w:rsidRPr="00514C3E" w:rsidRDefault="00714D25" w:rsidP="00714D25">
                    <w:pPr>
                      <w:rPr>
                        <w:sz w:val="22"/>
                        <w:szCs w:val="22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1657985</wp:posOffset>
          </wp:positionH>
          <wp:positionV relativeFrom="paragraph">
            <wp:posOffset>83820</wp:posOffset>
          </wp:positionV>
          <wp:extent cx="1034415" cy="180086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>
          <wp:extent cx="3267710" cy="1823085"/>
          <wp:effectExtent l="0" t="0" r="8890" b="5715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ECA" w:rsidRDefault="000D1E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4C9"/>
    <w:multiLevelType w:val="multilevel"/>
    <w:tmpl w:val="BF5A6114"/>
    <w:lvl w:ilvl="0">
      <w:start w:val="1"/>
      <w:numFmt w:val="decimal"/>
      <w:lvlText w:val="%1."/>
      <w:lvlJc w:val="left"/>
      <w:pPr>
        <w:ind w:left="360" w:hanging="360"/>
      </w:pPr>
      <w:rPr>
        <w:rFonts w:cs="Davi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David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008F3"/>
    <w:multiLevelType w:val="hybridMultilevel"/>
    <w:tmpl w:val="E9365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C65BDB"/>
    <w:multiLevelType w:val="multilevel"/>
    <w:tmpl w:val="0C72BAAE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 w:hint="default"/>
        <w:b w:val="0"/>
        <w:bCs w:val="0"/>
        <w:color w:val="auto"/>
        <w:sz w:val="24"/>
        <w:szCs w:val="24"/>
      </w:rPr>
    </w:lvl>
    <w:lvl w:ilvl="2">
      <w:start w:val="1"/>
      <w:numFmt w:val="none"/>
      <w:lvlText w:val="5.2.1"/>
      <w:lvlJc w:val="left"/>
      <w:pPr>
        <w:ind w:left="1213" w:hanging="504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F92476"/>
    <w:multiLevelType w:val="hybridMultilevel"/>
    <w:tmpl w:val="2F60F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E60014"/>
    <w:multiLevelType w:val="hybridMultilevel"/>
    <w:tmpl w:val="6EAC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4373"/>
    <w:multiLevelType w:val="multilevel"/>
    <w:tmpl w:val="EC60D65E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 w:hint="default"/>
        <w:b w:val="0"/>
        <w:bCs w:val="0"/>
        <w:color w:val="auto"/>
        <w:sz w:val="24"/>
        <w:szCs w:val="24"/>
      </w:rPr>
    </w:lvl>
    <w:lvl w:ilvl="2">
      <w:start w:val="1"/>
      <w:numFmt w:val="none"/>
      <w:lvlText w:val="5.2.1"/>
      <w:lvlJc w:val="left"/>
      <w:pPr>
        <w:ind w:left="1213" w:hanging="504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605A55"/>
    <w:multiLevelType w:val="hybridMultilevel"/>
    <w:tmpl w:val="3C74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DEC"/>
    <w:multiLevelType w:val="multilevel"/>
    <w:tmpl w:val="556C818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7F2C3D"/>
    <w:multiLevelType w:val="multilevel"/>
    <w:tmpl w:val="2E888BC4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9" w15:restartNumberingAfterBreak="0">
    <w:nsid w:val="3C164921"/>
    <w:multiLevelType w:val="hybridMultilevel"/>
    <w:tmpl w:val="8CF61F12"/>
    <w:lvl w:ilvl="0" w:tplc="AFEA1B7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553D74"/>
    <w:multiLevelType w:val="multilevel"/>
    <w:tmpl w:val="0C72BAAE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 w:hint="default"/>
        <w:b w:val="0"/>
        <w:bCs w:val="0"/>
        <w:color w:val="auto"/>
        <w:sz w:val="24"/>
        <w:szCs w:val="24"/>
      </w:rPr>
    </w:lvl>
    <w:lvl w:ilvl="2">
      <w:start w:val="1"/>
      <w:numFmt w:val="none"/>
      <w:lvlText w:val="5.2.1"/>
      <w:lvlJc w:val="left"/>
      <w:pPr>
        <w:ind w:left="1213" w:hanging="504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58268F"/>
    <w:multiLevelType w:val="hybridMultilevel"/>
    <w:tmpl w:val="54F23CE2"/>
    <w:lvl w:ilvl="0" w:tplc="83E093DE">
      <w:start w:val="1"/>
      <w:numFmt w:val="bullet"/>
      <w:lvlText w:val="-"/>
      <w:lvlJc w:val="left"/>
      <w:pPr>
        <w:ind w:left="1137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 w15:restartNumberingAfterBreak="0">
    <w:nsid w:val="56CB7A5F"/>
    <w:multiLevelType w:val="multilevel"/>
    <w:tmpl w:val="0C72BAAE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 w:hint="default"/>
        <w:b w:val="0"/>
        <w:bCs w:val="0"/>
        <w:color w:val="auto"/>
        <w:sz w:val="24"/>
        <w:szCs w:val="24"/>
      </w:rPr>
    </w:lvl>
    <w:lvl w:ilvl="2">
      <w:start w:val="1"/>
      <w:numFmt w:val="none"/>
      <w:lvlText w:val="5.2.1"/>
      <w:lvlJc w:val="left"/>
      <w:pPr>
        <w:ind w:left="1213" w:hanging="504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073217"/>
    <w:multiLevelType w:val="hybridMultilevel"/>
    <w:tmpl w:val="CF8A9152"/>
    <w:lvl w:ilvl="0" w:tplc="75441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651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CD4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407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D8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6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858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E3D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CAB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948F7"/>
    <w:multiLevelType w:val="hybridMultilevel"/>
    <w:tmpl w:val="9F1EBFD2"/>
    <w:lvl w:ilvl="0" w:tplc="B70844E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5279F8"/>
    <w:multiLevelType w:val="multilevel"/>
    <w:tmpl w:val="0C72BAAE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 w:hint="default"/>
        <w:b w:val="0"/>
        <w:bCs w:val="0"/>
        <w:color w:val="auto"/>
        <w:sz w:val="24"/>
        <w:szCs w:val="24"/>
      </w:rPr>
    </w:lvl>
    <w:lvl w:ilvl="2">
      <w:start w:val="1"/>
      <w:numFmt w:val="none"/>
      <w:lvlText w:val="5.2.1"/>
      <w:lvlJc w:val="left"/>
      <w:pPr>
        <w:ind w:left="1213" w:hanging="504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0A0CB4"/>
    <w:multiLevelType w:val="hybridMultilevel"/>
    <w:tmpl w:val="192ADEE2"/>
    <w:lvl w:ilvl="0" w:tplc="001A2E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A94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A02E8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D354DF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EBE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62C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FA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2F6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01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2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3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4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3.1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0"/>
  </w:num>
  <w:num w:numId="13">
    <w:abstractNumId w:val="1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3.2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"/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3.3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3.4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none"/>
        <w:lvlText w:val="5.4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3.5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none"/>
        <w:lvlText w:val="5.5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3.5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1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none"/>
        <w:lvlText w:val="5.4.1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1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none"/>
        <w:lvlText w:val="5.4.2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1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none"/>
        <w:lvlText w:val="5.4.3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1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none"/>
        <w:lvlText w:val="5.4.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1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none"/>
        <w:lvlText w:val="5.4.5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1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none"/>
        <w:lvlText w:val="5.4.6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2">
      <w:lvl w:ilvl="2">
        <w:start w:val="1"/>
        <w:numFmt w:val="none"/>
        <w:lvlText w:val="5.2.1"/>
        <w:lvlJc w:val="left"/>
        <w:pPr>
          <w:ind w:left="1213" w:hanging="504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  <w:lvlOverride w:ilvl="3">
      <w:lvl w:ilvl="3">
        <w:start w:val="1"/>
        <w:numFmt w:val="none"/>
        <w:lvlText w:val="5.5.1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6"/>
  </w:num>
  <w:num w:numId="28">
    <w:abstractNumId w:val="4"/>
  </w:num>
  <w:num w:numId="29">
    <w:abstractNumId w:val="13"/>
  </w:num>
  <w:num w:numId="30">
    <w:abstractNumId w:val="16"/>
  </w:num>
  <w:num w:numId="31">
    <w:abstractNumId w:val="8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B3"/>
    <w:rsid w:val="00002C78"/>
    <w:rsid w:val="000110E3"/>
    <w:rsid w:val="0001460C"/>
    <w:rsid w:val="000251C6"/>
    <w:rsid w:val="00036EA1"/>
    <w:rsid w:val="00042179"/>
    <w:rsid w:val="00063349"/>
    <w:rsid w:val="0007075C"/>
    <w:rsid w:val="00087600"/>
    <w:rsid w:val="000C3C62"/>
    <w:rsid w:val="000C735D"/>
    <w:rsid w:val="000C7FE6"/>
    <w:rsid w:val="000D1ECA"/>
    <w:rsid w:val="000F7D7E"/>
    <w:rsid w:val="00103F1F"/>
    <w:rsid w:val="00110059"/>
    <w:rsid w:val="00125C39"/>
    <w:rsid w:val="00131A47"/>
    <w:rsid w:val="001742CA"/>
    <w:rsid w:val="00175B51"/>
    <w:rsid w:val="00180153"/>
    <w:rsid w:val="00185149"/>
    <w:rsid w:val="001E1394"/>
    <w:rsid w:val="0020784E"/>
    <w:rsid w:val="00215F6B"/>
    <w:rsid w:val="00236105"/>
    <w:rsid w:val="00252D07"/>
    <w:rsid w:val="00271BBB"/>
    <w:rsid w:val="002B05EA"/>
    <w:rsid w:val="002D4FB4"/>
    <w:rsid w:val="002D7901"/>
    <w:rsid w:val="002D7F67"/>
    <w:rsid w:val="003136A9"/>
    <w:rsid w:val="00323F78"/>
    <w:rsid w:val="003275F6"/>
    <w:rsid w:val="00342307"/>
    <w:rsid w:val="0034243D"/>
    <w:rsid w:val="00345716"/>
    <w:rsid w:val="0034589B"/>
    <w:rsid w:val="003863BE"/>
    <w:rsid w:val="00394BC8"/>
    <w:rsid w:val="003A4317"/>
    <w:rsid w:val="003E531D"/>
    <w:rsid w:val="00406EF6"/>
    <w:rsid w:val="004103A7"/>
    <w:rsid w:val="00453B72"/>
    <w:rsid w:val="00460AE2"/>
    <w:rsid w:val="00466621"/>
    <w:rsid w:val="0047758A"/>
    <w:rsid w:val="004A6AFA"/>
    <w:rsid w:val="004A746C"/>
    <w:rsid w:val="004C42CD"/>
    <w:rsid w:val="004C5772"/>
    <w:rsid w:val="004D1A1B"/>
    <w:rsid w:val="004D509E"/>
    <w:rsid w:val="004F6393"/>
    <w:rsid w:val="00514C3E"/>
    <w:rsid w:val="00526738"/>
    <w:rsid w:val="00544AA0"/>
    <w:rsid w:val="00551667"/>
    <w:rsid w:val="00574D76"/>
    <w:rsid w:val="00591F15"/>
    <w:rsid w:val="00596A85"/>
    <w:rsid w:val="00597F12"/>
    <w:rsid w:val="005A294D"/>
    <w:rsid w:val="005A6959"/>
    <w:rsid w:val="006009A1"/>
    <w:rsid w:val="00622D7E"/>
    <w:rsid w:val="00625D03"/>
    <w:rsid w:val="00626561"/>
    <w:rsid w:val="00626DA4"/>
    <w:rsid w:val="00671752"/>
    <w:rsid w:val="0067300D"/>
    <w:rsid w:val="00687582"/>
    <w:rsid w:val="0069642B"/>
    <w:rsid w:val="006A6B60"/>
    <w:rsid w:val="006C07D9"/>
    <w:rsid w:val="006D6F74"/>
    <w:rsid w:val="006F0FBC"/>
    <w:rsid w:val="006F4D93"/>
    <w:rsid w:val="00707494"/>
    <w:rsid w:val="007129F0"/>
    <w:rsid w:val="00714D25"/>
    <w:rsid w:val="00720205"/>
    <w:rsid w:val="00721350"/>
    <w:rsid w:val="00735182"/>
    <w:rsid w:val="007370DD"/>
    <w:rsid w:val="00740851"/>
    <w:rsid w:val="007423C0"/>
    <w:rsid w:val="00751CBD"/>
    <w:rsid w:val="00775241"/>
    <w:rsid w:val="00781423"/>
    <w:rsid w:val="00790B8B"/>
    <w:rsid w:val="007911CF"/>
    <w:rsid w:val="00792F7F"/>
    <w:rsid w:val="007A183C"/>
    <w:rsid w:val="007B0008"/>
    <w:rsid w:val="007D53C2"/>
    <w:rsid w:val="007E01FE"/>
    <w:rsid w:val="007E6062"/>
    <w:rsid w:val="00826409"/>
    <w:rsid w:val="00861B29"/>
    <w:rsid w:val="00862532"/>
    <w:rsid w:val="008739FC"/>
    <w:rsid w:val="00887B29"/>
    <w:rsid w:val="008A6F66"/>
    <w:rsid w:val="008B21C7"/>
    <w:rsid w:val="008C193B"/>
    <w:rsid w:val="008C7A70"/>
    <w:rsid w:val="008E6F08"/>
    <w:rsid w:val="00911F2F"/>
    <w:rsid w:val="00914A49"/>
    <w:rsid w:val="00983AB5"/>
    <w:rsid w:val="00984769"/>
    <w:rsid w:val="009B3D65"/>
    <w:rsid w:val="009C5146"/>
    <w:rsid w:val="009F161D"/>
    <w:rsid w:val="00A04042"/>
    <w:rsid w:val="00A05215"/>
    <w:rsid w:val="00A1220A"/>
    <w:rsid w:val="00A13519"/>
    <w:rsid w:val="00A17595"/>
    <w:rsid w:val="00A24CA5"/>
    <w:rsid w:val="00A31DC3"/>
    <w:rsid w:val="00A436F0"/>
    <w:rsid w:val="00A71D75"/>
    <w:rsid w:val="00A81256"/>
    <w:rsid w:val="00A859E3"/>
    <w:rsid w:val="00AA00DB"/>
    <w:rsid w:val="00AB4E6C"/>
    <w:rsid w:val="00AC7937"/>
    <w:rsid w:val="00AC7F03"/>
    <w:rsid w:val="00AD589E"/>
    <w:rsid w:val="00AD73E2"/>
    <w:rsid w:val="00AF61B6"/>
    <w:rsid w:val="00AF7710"/>
    <w:rsid w:val="00B03FB3"/>
    <w:rsid w:val="00B14686"/>
    <w:rsid w:val="00B17C58"/>
    <w:rsid w:val="00B70824"/>
    <w:rsid w:val="00B710AA"/>
    <w:rsid w:val="00B73A39"/>
    <w:rsid w:val="00B7420F"/>
    <w:rsid w:val="00B77A0D"/>
    <w:rsid w:val="00B824C0"/>
    <w:rsid w:val="00B935A5"/>
    <w:rsid w:val="00B95AAC"/>
    <w:rsid w:val="00BF6934"/>
    <w:rsid w:val="00C061E8"/>
    <w:rsid w:val="00C243C6"/>
    <w:rsid w:val="00C330AE"/>
    <w:rsid w:val="00C57023"/>
    <w:rsid w:val="00C610E1"/>
    <w:rsid w:val="00CA1173"/>
    <w:rsid w:val="00CA5A6C"/>
    <w:rsid w:val="00D25467"/>
    <w:rsid w:val="00D31AAD"/>
    <w:rsid w:val="00D3281A"/>
    <w:rsid w:val="00D6792B"/>
    <w:rsid w:val="00D97995"/>
    <w:rsid w:val="00DA59B1"/>
    <w:rsid w:val="00DB3B6F"/>
    <w:rsid w:val="00DB509C"/>
    <w:rsid w:val="00DC1825"/>
    <w:rsid w:val="00DE5724"/>
    <w:rsid w:val="00E133EF"/>
    <w:rsid w:val="00E13695"/>
    <w:rsid w:val="00E15733"/>
    <w:rsid w:val="00E3268C"/>
    <w:rsid w:val="00E86992"/>
    <w:rsid w:val="00E94246"/>
    <w:rsid w:val="00E94691"/>
    <w:rsid w:val="00E952B5"/>
    <w:rsid w:val="00EB652C"/>
    <w:rsid w:val="00EC6D5A"/>
    <w:rsid w:val="00ED0C39"/>
    <w:rsid w:val="00EE5B56"/>
    <w:rsid w:val="00EF3995"/>
    <w:rsid w:val="00F029E2"/>
    <w:rsid w:val="00F11170"/>
    <w:rsid w:val="00F22CB7"/>
    <w:rsid w:val="00F37D2D"/>
    <w:rsid w:val="00F62956"/>
    <w:rsid w:val="00F74D17"/>
    <w:rsid w:val="00FD1BC5"/>
    <w:rsid w:val="00FE5D17"/>
    <w:rsid w:val="00FF09E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468FAAB-76AE-4D3C-A1D4-04DEDF6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bidi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14D25"/>
    <w:pPr>
      <w:keepNext/>
      <w:suppressAutoHyphens w:val="0"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גופן ברירת המחדל של פיסקה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10">
    <w:name w:val="כותרת 1 תו"/>
    <w:link w:val="1"/>
    <w:rsid w:val="00714D25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כותרת עליונה תו"/>
    <w:link w:val="a6"/>
    <w:uiPriority w:val="99"/>
    <w:locked/>
    <w:rsid w:val="00714D25"/>
    <w:rPr>
      <w:sz w:val="24"/>
      <w:szCs w:val="24"/>
      <w:lang w:eastAsia="zh-CN"/>
    </w:rPr>
  </w:style>
  <w:style w:type="table" w:customStyle="1" w:styleId="aa">
    <w:name w:val="טבלת רשת"/>
    <w:basedOn w:val="a1"/>
    <w:uiPriority w:val="59"/>
    <w:rsid w:val="00714D25"/>
    <w:pPr>
      <w:bidi/>
      <w:spacing w:line="340" w:lineRule="atLeast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14D25"/>
    <w:rPr>
      <w:rFonts w:cs="Times New Roman"/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714D25"/>
    <w:pPr>
      <w:keepLines/>
      <w:bidi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714D25"/>
    <w:pPr>
      <w:suppressAutoHyphens w:val="0"/>
      <w:spacing w:after="100"/>
    </w:pPr>
    <w:rPr>
      <w:rFonts w:cs="Miriam"/>
      <w:sz w:val="20"/>
      <w:szCs w:val="20"/>
      <w:lang w:eastAsia="he-IL"/>
    </w:rPr>
  </w:style>
  <w:style w:type="paragraph" w:styleId="ac">
    <w:name w:val="annotation text"/>
    <w:basedOn w:val="a"/>
    <w:link w:val="ad"/>
    <w:uiPriority w:val="99"/>
    <w:semiHidden/>
    <w:rsid w:val="00714D25"/>
    <w:pPr>
      <w:suppressAutoHyphens w:val="0"/>
    </w:pPr>
    <w:rPr>
      <w:rFonts w:cs="Miriam"/>
      <w:sz w:val="20"/>
      <w:szCs w:val="20"/>
      <w:lang w:eastAsia="he-IL"/>
    </w:rPr>
  </w:style>
  <w:style w:type="character" w:customStyle="1" w:styleId="ad">
    <w:name w:val="טקסט הערה תו"/>
    <w:link w:val="ac"/>
    <w:uiPriority w:val="99"/>
    <w:semiHidden/>
    <w:rsid w:val="00714D25"/>
    <w:rPr>
      <w:rFonts w:cs="Miriam"/>
      <w:lang w:eastAsia="he-IL"/>
    </w:rPr>
  </w:style>
  <w:style w:type="paragraph" w:styleId="ae">
    <w:name w:val="Block Text"/>
    <w:basedOn w:val="a"/>
    <w:rsid w:val="00714D25"/>
    <w:pPr>
      <w:suppressAutoHyphens w:val="0"/>
      <w:spacing w:line="360" w:lineRule="auto"/>
      <w:ind w:left="720"/>
      <w:jc w:val="both"/>
    </w:pPr>
    <w:rPr>
      <w:rFonts w:cs="Narkisim"/>
      <w:sz w:val="28"/>
      <w:szCs w:val="28"/>
      <w:lang w:eastAsia="he-IL"/>
    </w:rPr>
  </w:style>
  <w:style w:type="paragraph" w:styleId="af">
    <w:name w:val="List Paragraph"/>
    <w:basedOn w:val="a"/>
    <w:uiPriority w:val="34"/>
    <w:qFormat/>
    <w:rsid w:val="00714D25"/>
    <w:pPr>
      <w:suppressAutoHyphens w:val="0"/>
      <w:ind w:left="720"/>
      <w:contextualSpacing/>
    </w:pPr>
    <w:rPr>
      <w:rFonts w:cs="Miriam"/>
      <w:sz w:val="20"/>
      <w:szCs w:val="20"/>
      <w:lang w:eastAsia="he-IL"/>
    </w:rPr>
  </w:style>
  <w:style w:type="table" w:styleId="-1">
    <w:name w:val="Medium Grid 1 Accent 1"/>
    <w:basedOn w:val="a1"/>
    <w:uiPriority w:val="67"/>
    <w:rsid w:val="00714D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714D25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link w:val="af0"/>
    <w:uiPriority w:val="99"/>
    <w:semiHidden/>
    <w:rsid w:val="00714D25"/>
    <w:rPr>
      <w:rFonts w:ascii="Tahoma" w:hAnsi="Tahoma" w:cs="Tahoma"/>
      <w:sz w:val="16"/>
      <w:szCs w:val="16"/>
      <w:lang w:eastAsia="zh-CN"/>
    </w:rPr>
  </w:style>
  <w:style w:type="character" w:customStyle="1" w:styleId="a9">
    <w:name w:val="כותרת תחתונה תו"/>
    <w:link w:val="a8"/>
    <w:uiPriority w:val="99"/>
    <w:rsid w:val="00596A85"/>
    <w:rPr>
      <w:sz w:val="24"/>
      <w:szCs w:val="24"/>
      <w:lang w:eastAsia="zh-CN"/>
    </w:rPr>
  </w:style>
  <w:style w:type="character" w:styleId="af2">
    <w:name w:val="annotation reference"/>
    <w:uiPriority w:val="99"/>
    <w:semiHidden/>
    <w:unhideWhenUsed/>
    <w:rsid w:val="00CA5A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229">
          <w:marLeft w:val="0"/>
          <w:marRight w:val="1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249">
          <w:marLeft w:val="0"/>
          <w:marRight w:val="18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54">
          <w:marLeft w:val="0"/>
          <w:marRight w:val="18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400">
          <w:marLeft w:val="0"/>
          <w:marRight w:val="18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E1D98828D066A49931ED831DC689D40" ma:contentTypeVersion="2" ma:contentTypeDescription="צור מסמך חדש." ma:contentTypeScope="" ma:versionID="eac4c63b47221c349adf5b1e3872bc3e">
  <xsd:schema xmlns:xsd="http://www.w3.org/2001/XMLSchema" xmlns:xs="http://www.w3.org/2001/XMLSchema" xmlns:p="http://schemas.microsoft.com/office/2006/metadata/properties" xmlns:ns2="42a9e6dd-d040-4a15-a66c-8ca932bc92e6" targetNamespace="http://schemas.microsoft.com/office/2006/metadata/properties" ma:root="true" ma:fieldsID="e87dabe64fb7b36773c71b49b5bbc934" ns2:_="">
    <xsd:import namespace="42a9e6dd-d040-4a15-a66c-8ca932bc92e6"/>
    <xsd:element name="properties">
      <xsd:complexType>
        <xsd:sequence>
          <xsd:element name="documentManagement">
            <xsd:complexType>
              <xsd:all>
                <xsd:element ref="ns2:DateOfDoc" minOccurs="0"/>
                <xsd:element ref="ns2:Minis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e6dd-d040-4a15-a66c-8ca932bc92e6" elementFormDefault="qualified">
    <xsd:import namespace="http://schemas.microsoft.com/office/2006/documentManagement/types"/>
    <xsd:import namespace="http://schemas.microsoft.com/office/infopath/2007/PartnerControls"/>
    <xsd:element name="DateOfDoc" ma:index="8" nillable="true" ma:displayName="DateOfDoc" ma:default="[today]" ma:description="תאריך המסמך למיון" ma:format="DateOnly" ma:internalName="DateOfDoc">
      <xsd:simpleType>
        <xsd:restriction base="dms:DateTime"/>
      </xsd:simpleType>
    </xsd:element>
    <xsd:element name="Ministry" ma:index="9" nillable="true" ma:displayName="Ministry" ma:default="משרד הבריאות" ma:format="Dropdown" ma:internalName="Ministry">
      <xsd:simpleType>
        <xsd:restriction base="dms:Choice">
          <xsd:enumeration value="משרד הבריאות"/>
          <xsd:enumeration value="משרד העבודה, הרווחה והשירותים החברתיים"/>
          <xsd:enumeration value="משרד התשתיות הלאומיות, האנרגיה והמים"/>
          <xsd:enumeration value="משרד הכלכלה"/>
          <xsd:enumeration value="משרד האוצר"/>
          <xsd:enumeration value="משרד הפנים"/>
          <xsd:enumeration value="משרד החינוך"/>
          <xsd:enumeration value="משרד לשירותי דת"/>
          <xsd:enumeration value="משרד המשפטים"/>
          <xsd:enumeration value="משרד הביטחון"/>
          <xsd:enumeration value="המשרד לביטחון פנים"/>
          <xsd:enumeration value="משרד התחבורה  והבטיחות בדרכים"/>
          <xsd:enumeration value="משרד ראש הממשלה"/>
          <xsd:enumeration value="משרד החקלאות ופיתוח הכפ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OfDoc xmlns="42a9e6dd-d040-4a15-a66c-8ca932bc92e6">2017-09-16T21:00:00+00:00</DateOfDoc>
    <Ministry xmlns="42a9e6dd-d040-4a15-a66c-8ca932bc92e6">משרד הבריאות</Ministry>
  </documentManagement>
</p:properties>
</file>

<file path=customXml/itemProps1.xml><?xml version="1.0" encoding="utf-8"?>
<ds:datastoreItem xmlns:ds="http://schemas.openxmlformats.org/officeDocument/2006/customXml" ds:itemID="{A4BF22A2-A5DE-4A26-89E4-D12EA43F2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9e6dd-d040-4a15-a66c-8ca932bc9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5E765-A2FA-426D-AC59-0A288631E6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661747-090D-43FC-B95E-C4A5909D8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1EC54-3591-4C56-848B-E3DF7307FF5F}">
  <ds:schemaRefs>
    <ds:schemaRef ds:uri="http://schemas.microsoft.com/office/2006/metadata/properties"/>
    <ds:schemaRef ds:uri="http://schemas.microsoft.com/office/infopath/2007/PartnerControls"/>
    <ds:schemaRef ds:uri="42a9e6dd-d040-4a15-a66c-8ca932bc92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דברי הסבר לעדכון תקנות בריאות הציבור (מזון) (שאריות חומרי הדברה) 2017</vt:lpstr>
    </vt:vector>
  </TitlesOfParts>
  <Company>Health.gov.il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דברי הסבר לעדכון תקנות בריאות הציבור (מזון) (שאריות חומרי הדברה) 2017</dc:title>
  <dc:subject/>
  <dc:creator>dima.g</dc:creator>
  <cp:keywords/>
  <cp:lastModifiedBy>Maya</cp:lastModifiedBy>
  <cp:revision>2</cp:revision>
  <cp:lastPrinted>2016-11-24T07:26:00Z</cp:lastPrinted>
  <dcterms:created xsi:type="dcterms:W3CDTF">2017-09-19T09:15:00Z</dcterms:created>
  <dcterms:modified xsi:type="dcterms:W3CDTF">2017-09-19T09:15:00Z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מסמך</vt:lpwstr>
  </property>
  <property fmtid="{D5CDD505-2E9C-101B-9397-08002B2CF9AE}" pid="3" name="ContentTypeId">
    <vt:lpwstr>0x0101007E1D98828D066A49931ED831DC689D40</vt:lpwstr>
  </property>
</Properties>
</file>