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635A2" w:rsidR="002C2E29" w:rsidP="00E635A2" w:rsidRDefault="004033D8" w14:paraId="7F6961A1" w14:textId="77777777">
      <w:pPr>
        <w:jc w:val="right"/>
        <w:rPr>
          <w:rFonts w:cs="David"/>
          <w:b/>
          <w:bCs/>
          <w:sz w:val="20"/>
          <w:szCs w:val="20"/>
        </w:rPr>
      </w:pPr>
      <w:r w:rsidRPr="00E635A2">
        <w:rPr>
          <w:rFonts w:hint="cs" w:cs="David"/>
          <w:sz w:val="20"/>
          <w:szCs w:val="20"/>
          <w:rtl/>
        </w:rPr>
        <w:t xml:space="preserve">מספר פנימי: </w:t>
      </w:r>
      <w:bookmarkStart w:name="LGS_Internal_ID" w:id="0"/>
      <w:r>
        <w:rPr>
          <w:rFonts w:hint="cs" w:cs="David"/>
          <w:sz w:val="20"/>
          <w:szCs w:val="20"/>
          <w:rtl/>
        </w:rPr>
        <w:t>2159554</w:t>
      </w:r>
      <w:bookmarkEnd w:id="0"/>
    </w:p>
    <w:p w:rsidRPr="00DB7060" w:rsidR="00E13C27" w:rsidP="00A443CF" w:rsidRDefault="00E13C27" w14:paraId="7F6961A2" w14:textId="53D639AE">
      <w:pPr>
        <w:pStyle w:val="HeadHatzaotHok"/>
        <w:rPr>
          <w:sz w:val="28"/>
          <w:szCs w:val="28"/>
          <w:rtl/>
        </w:rPr>
      </w:pPr>
      <w:r w:rsidRPr="00DB7060">
        <w:rPr>
          <w:rFonts w:hint="cs"/>
          <w:sz w:val="28"/>
          <w:szCs w:val="28"/>
          <w:rtl/>
        </w:rPr>
        <w:t xml:space="preserve">הכנסת </w:t>
      </w:r>
      <w:bookmarkStart w:name="LGS_Knesset_Num" w:id="1"/>
      <w:r>
        <w:rPr>
          <w:rFonts w:hint="cs"/>
          <w:sz w:val="28"/>
          <w:szCs w:val="28"/>
          <w:rtl/>
        </w:rPr>
        <w:t>העשרים וארבע</w:t>
      </w:r>
      <w:bookmarkEnd w:id="1"/>
    </w:p>
    <w:p w:rsidRPr="00F67051" w:rsidR="00E13C27" w:rsidP="00E13C27" w:rsidRDefault="00E13C27" w14:paraId="7F6961A3" w14:textId="77777777">
      <w:pPr>
        <w:rPr>
          <w:rFonts w:cs="David"/>
          <w:b/>
          <w:bCs/>
          <w:sz w:val="26"/>
          <w:szCs w:val="26"/>
          <w:rtl/>
        </w:rPr>
      </w:pPr>
    </w:p>
    <w:p w:rsidR="00E13C27" w:rsidP="00930EFE" w:rsidRDefault="008F6665" w14:paraId="7F6961A6" w14:textId="77777777">
      <w:pPr>
        <w:pStyle w:val="David"/>
        <w:spacing w:line="360" w:lineRule="auto"/>
        <w:ind w:left="3544"/>
        <w:rPr>
          <w:b/>
          <w:bCs/>
          <w:rtl/>
        </w:rPr>
      </w:pPr>
      <w:bookmarkStart w:name="LGS_Initiators_List" w:id="2"/>
      <w:r>
        <w:rPr>
          <w:b/>
          <w:bCs/>
          <w:rtl/>
        </w:rPr>
        <w:t>יוזם:</w:t>
      </w:r>
      <w:r>
        <w:tab/>
      </w:r>
      <w:r>
        <w:rPr>
          <w:b/>
          <w:bCs/>
          <w:rtl/>
        </w:rPr>
        <w:t xml:space="preserve">      חבר הכנסת</w:t>
      </w:r>
      <w:bookmarkEnd w:id="2"/>
      <w:r w:rsidRPr="00F67051" w:rsidR="00B35784">
        <w:rPr>
          <w:b/>
          <w:bCs/>
        </w:rPr>
        <w:tab/>
      </w:r>
      <w:bookmarkStart w:name="LGS_PM_Names" w:id="3"/>
      <w:r>
        <w:rPr>
          <w:rFonts w:hint="cs"/>
          <w:b/>
          <w:bCs/>
          <w:rtl/>
        </w:rPr>
        <w:t>צבי האוזר</w:t>
      </w:r>
      <w:bookmarkEnd w:id="3"/>
    </w:p>
    <w:p w:rsidRPr="00CF1AA2" w:rsidR="00E13C27" w:rsidP="0036422C" w:rsidRDefault="007D585A" w14:paraId="7F6961AA" w14:textId="39F9D96B">
      <w:pPr>
        <w:pStyle w:val="David"/>
        <w:spacing w:before="0" w:line="360" w:lineRule="auto"/>
        <w:ind w:left="3544"/>
        <w:rPr>
          <w:b/>
          <w:bCs/>
          <w:sz w:val="16"/>
          <w:szCs w:val="16"/>
          <w:rtl/>
        </w:rPr>
      </w:pPr>
      <w:bookmarkStart w:name="LGS_Join_List" w:id="4"/>
      <w:r>
        <w:rPr>
          <w:rtl/>
        </w:rPr>
        <w:t xml:space="preserve"> </w:t>
      </w:r>
      <w:bookmarkEnd w:id="4"/>
      <w:r w:rsidRPr="00CF1AA2" w:rsidR="002200A1">
        <w:rPr>
          <w:rFonts w:hint="cs"/>
          <w:rtl/>
        </w:rPr>
        <w:tab/>
      </w:r>
      <w:bookmarkStart w:name="LGS_PM_NamesJoin" w:id="5"/>
      <w:r>
        <w:rPr>
          <w:rFonts w:hint="cs"/>
          <w:rtl/>
        </w:rPr>
        <w:t xml:space="preserve"> </w:t>
      </w:r>
      <w:bookmarkEnd w:id="5"/>
    </w:p>
    <w:p w:rsidRPr="00904591" w:rsidR="00904591" w:rsidP="0036422C" w:rsidRDefault="00266D86" w14:paraId="34DB4103" w14:textId="77777777">
      <w:pPr>
        <w:pStyle w:val="David"/>
        <w:spacing w:before="0" w:line="360" w:lineRule="auto"/>
        <w:ind w:left="3544"/>
        <w:rPr>
          <w:sz w:val="4"/>
          <w:szCs w:val="4"/>
          <w:rtl/>
        </w:rPr>
      </w:pPr>
      <w:r>
        <w:t>____</w:t>
      </w:r>
      <w:r w:rsidR="00E374F2">
        <w:t>__</w:t>
      </w:r>
      <w:r>
        <w:t>________________________________________</w:t>
      </w:r>
      <w:r w:rsidRPr="00E06736" w:rsidR="00E06736">
        <w:tab/>
      </w:r>
      <w:r w:rsidRPr="00E06736" w:rsidR="00E13C27">
        <w:rPr>
          <w:rFonts w:hint="cs"/>
          <w:rtl/>
        </w:rPr>
        <w:tab/>
      </w:r>
      <w:r w:rsidRPr="00E06736" w:rsidR="00E13C27">
        <w:rPr>
          <w:rFonts w:hint="cs"/>
          <w:rtl/>
        </w:rPr>
        <w:tab/>
      </w:r>
      <w:r w:rsidRPr="00E06736" w:rsidR="00E13C27">
        <w:rPr>
          <w:rFonts w:hint="cs"/>
          <w:rtl/>
        </w:rPr>
        <w:tab/>
      </w:r>
      <w:r w:rsidR="00904591">
        <w:t xml:space="preserve">           </w:t>
      </w:r>
    </w:p>
    <w:p w:rsidRPr="00E06736" w:rsidR="00E13C27" w:rsidP="00904591" w:rsidRDefault="00904591" w14:paraId="7F6961AB" w14:textId="256138AA">
      <w:pPr>
        <w:pStyle w:val="David"/>
        <w:spacing w:before="0" w:line="240" w:lineRule="auto"/>
        <w:ind w:left="3544"/>
        <w:rPr>
          <w:rtl/>
        </w:rPr>
      </w:pPr>
      <w:r>
        <w:t xml:space="preserve">                                            </w:t>
      </w:r>
      <w:r w:rsidR="008F1308">
        <w:t xml:space="preserve"> </w:t>
      </w:r>
      <w:bookmarkStart w:name="Private_Number" w:id="6"/>
      <w:r xmlns:w="http://schemas.openxmlformats.org/wordprocessingml/2006/main">
        <w:rPr xmlns:w="http://schemas.openxmlformats.org/wordprocessingml/2006/main">
          <w:rFonts w:hint="cs"/>
          <w:rtl/>
        </w:rPr>
        <w:t xml:space="preserve">פ/1660/24</w:t>
      </w:r>
      <w:bookmarkEnd w:id="6"/>
    </w:p>
    <w:p w:rsidR="00E13C27" w:rsidP="00E13C27" w:rsidRDefault="00E13C27" w14:paraId="7F6961AC" w14:textId="77777777">
      <w:pPr>
        <w:spacing w:before="0" w:line="360" w:lineRule="auto"/>
        <w:ind w:left="2880" w:firstLine="720"/>
        <w:rPr>
          <w:rFonts w:cs="David"/>
          <w:sz w:val="26"/>
          <w:szCs w:val="26"/>
          <w:rtl/>
        </w:rPr>
      </w:pPr>
    </w:p>
    <w:p w:rsidRPr="00F67051" w:rsidR="00E13C27" w:rsidP="0021633A" w:rsidRDefault="00A443CF" w14:paraId="7F6961AD" w14:textId="77777777">
      <w:pPr>
        <w:pStyle w:val="HeadHatzaotHok"/>
        <w:rPr>
          <w:rtl/>
        </w:rPr>
      </w:pPr>
      <w:bookmarkStart w:name="LGS_Subject" w:id="7"/>
      <w:r xmlns:w="http://schemas.openxmlformats.org/wordprocessingml/2006/main">
        <w:rPr xmlns:w="http://schemas.openxmlformats.org/wordprocessingml/2006/main">
          <w:rFonts w:hint="cs"/>
          <w:rtl/>
        </w:rPr>
        <w:t xml:space="preserve">הצעת חוק הגנת הצרכן (תיקון – סימון תוצרת חקלאית שאינה ארוזה מראש), התשפ"א–2021</w:t>
      </w:r>
      <w:bookmarkEnd w:id="7"/>
    </w:p>
    <w:p w:rsidR="00E13C27" w:rsidP="0021633A" w:rsidRDefault="00E13C27" w14:paraId="7F6961AE" w14:textId="77777777">
      <w:pPr>
        <w:pStyle w:val="HeadDivreiHesber"/>
        <w:spacing w:before="0" w:after="0"/>
        <w:rPr>
          <w:rtl/>
        </w:rPr>
      </w:pP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7146"/>
      </w:tblGrid>
      <w:tr w:rsidR="00766035" w:rsidTr="00766035" w14:paraId="478BD12C" w14:textId="77777777">
        <w:trPr>
          <w:cantSplit/>
        </w:trPr>
        <w:tc>
          <w:tcPr>
            <w:tcW w:w="1871" w:type="dxa"/>
            <w:hideMark/>
          </w:tcPr>
          <w:p w:rsidR="00766035" w:rsidRDefault="00766035" w14:paraId="3DEFA23C" w14:textId="77777777">
            <w:pPr>
              <w:pStyle w:val="TableSideHeading"/>
              <w:keepLines w:val="0"/>
              <w:spacing w:after="240" w:line="240" w:lineRule="auto"/>
              <w:ind w:right="142"/>
            </w:pPr>
            <w:r>
              <w:rPr>
                <w:rFonts w:hint="cs"/>
                <w:rtl/>
              </w:rPr>
              <w:t>תיקון סעיף 17</w:t>
            </w:r>
          </w:p>
        </w:tc>
        <w:tc>
          <w:tcPr>
            <w:tcW w:w="624" w:type="dxa"/>
            <w:hideMark/>
          </w:tcPr>
          <w:p w:rsidR="00766035" w:rsidRDefault="00766035" w14:paraId="2D2FBF20" w14:textId="77777777">
            <w:pPr>
              <w:pStyle w:val="TableText"/>
              <w:keepLines w:val="0"/>
              <w:spacing w:after="240" w:line="240" w:lineRule="auto"/>
              <w:ind w:right="142"/>
              <w:rPr>
                <w:rtl/>
              </w:rPr>
            </w:pPr>
            <w:r>
              <w:rPr>
                <w:rFonts w:hint="cs"/>
                <w:rtl/>
              </w:rPr>
              <w:t xml:space="preserve">1. </w:t>
            </w:r>
          </w:p>
        </w:tc>
        <w:tc>
          <w:tcPr>
            <w:tcW w:w="7146" w:type="dxa"/>
            <w:hideMark/>
          </w:tcPr>
          <w:p w:rsidR="00766035" w:rsidRDefault="00766035" w14:paraId="1BC3F49C" w14:textId="77777777">
            <w:pPr>
              <w:pStyle w:val="TableBlock"/>
              <w:rPr>
                <w:rtl/>
              </w:rPr>
            </w:pPr>
            <w:r>
              <w:rPr>
                <w:rFonts w:hint="cs"/>
                <w:rtl/>
              </w:rPr>
              <w:t>בחוק הגנת הצרכן, התשמ"א–1981</w:t>
            </w:r>
            <w:r>
              <w:rPr>
                <w:rStyle w:val="a6"/>
                <w:rtl/>
              </w:rPr>
              <w:footnoteReference w:id="2"/>
            </w:r>
            <w:r>
              <w:rPr>
                <w:rFonts w:hint="cs"/>
                <w:rtl/>
              </w:rPr>
              <w:t>, בסעיף 17(א), בפסקה (2), בסופה יבוא "לעניין טובין שהם תוצרת חקלאית כאמור בסעיף 3(4)(א) לחוק התחרות הכלכלית, התשמ"ח–1988</w:t>
            </w:r>
            <w:r>
              <w:rPr>
                <w:rStyle w:val="a6"/>
                <w:rtl/>
              </w:rPr>
              <w:footnoteReference w:id="3"/>
            </w:r>
            <w:r>
              <w:rPr>
                <w:rFonts w:hint="cs"/>
                <w:rtl/>
              </w:rPr>
              <w:t xml:space="preserve">, שאינה ארוזה מראש ונמכרת בתפזורת – על עוסק לציין באופן בולט את ארץ הייצור בצמוד לסימון מחיר הטובין כאמור בסעיף 17ב;".   </w:t>
            </w:r>
          </w:p>
        </w:tc>
      </w:tr>
    </w:tbl>
    <w:p w:rsidR="002D1EE3" w:rsidP="002D1EE3" w:rsidRDefault="002D1EE3" w14:paraId="7F6961CA" w14:textId="77777777">
      <w:pPr>
        <w:pStyle w:val="HeadDivreiHesber"/>
        <w:rPr>
          <w:rtl/>
        </w:rPr>
      </w:pPr>
      <w:r w:rsidRPr="0027450A">
        <w:rPr>
          <w:rFonts w:hint="cs"/>
          <w:rtl/>
        </w:rPr>
        <w:t>דברי הסבר</w:t>
      </w:r>
    </w:p>
    <w:p w:rsidR="00766035" w:rsidP="00766035" w:rsidRDefault="00766035" w14:paraId="4E0AE42D" w14:textId="77777777">
      <w:pPr>
        <w:pStyle w:val="Hesber"/>
      </w:pPr>
      <w:r>
        <w:rPr>
          <w:rFonts w:hint="cs"/>
          <w:rtl/>
        </w:rPr>
        <w:t>סימון תוצרת חקלאית הוא כלי חשוב ויעיל המסייע בהנגשת מידע חיוני לצרכן אודות התוצרת הנרכשת על ידו, וכך בפרט כשמדובר במידע בעל חשיבות כגון פרטי היבואן, פרטי היצרן וארץ הייצור (המקור). מטרת הצעת החוק היא, בראש ובראשונה, להגן על הצרכנים ולספק להם תשתית ידע מרבית, כדי שיוכלו לקבל החלטה מושכלת המבוססת על מידע מהימן ומדויק הפרוס בפניהם בבואם לבצע רכישה.  כך, למשל, צרכנים יוכלו לרכוש תוצרת מקומית אם הם מעדיפים זאת.</w:t>
      </w:r>
    </w:p>
    <w:p w:rsidR="00766035" w:rsidP="00766035" w:rsidRDefault="00766035" w14:paraId="12E06380" w14:textId="77777777">
      <w:pPr>
        <w:pStyle w:val="Hesber"/>
        <w:rPr>
          <w:rtl/>
        </w:rPr>
      </w:pPr>
      <w:r>
        <w:rPr>
          <w:rFonts w:hint="cs"/>
          <w:rtl/>
        </w:rPr>
        <w:t>בנוסף, סימון התוצרת החקלאית תעודד ספקים להתחרות על אטרקטיביות התוצרת החקלאית, מחירה ואיכותה, ובכך סימון כאמור יקדם מסחר הוגן ותחרות, בתנאי שקיפות מיטביים לצרכן. כמו כן, סימון מפורט ומדויק בנקודת הרכישה יאפשר מעקב, איתור ופרסום מידע לצרכנים במקרה של תקלה במוצר, העלולה להגיע עד כדי סיכון בריאותי.</w:t>
      </w:r>
    </w:p>
    <w:p w:rsidR="00766035" w:rsidP="00766035" w:rsidRDefault="00766035" w14:paraId="4555CE1C" w14:textId="77777777">
      <w:pPr>
        <w:pStyle w:val="Hesber"/>
        <w:rPr>
          <w:rtl/>
        </w:rPr>
      </w:pPr>
      <w:r>
        <w:rPr>
          <w:rFonts w:hint="cs"/>
          <w:rtl/>
        </w:rPr>
        <w:t xml:space="preserve">כיום אין כל חקיקה המחייבת את היבואן, היצרן, או המשווק במסירת המידע החיוני לציבור הצרכנים בדבר ארץ המקור של תוצרת חקלאית שאינה ארוזה מראש ונמכרת בתפזורת. כך, מוצרי מזון הנמכרים בתפזורת או במשקל כגון פירות, ירקות, דגים, נקניקים, עופות, ובשר המוצעים לצרכן במעדניות, ברשתות השיווק ובמרכולים הפרטיים, נארזים בעת הקנייה ונמכרים ללא כל סימון אודות ארץ המקור.  </w:t>
      </w:r>
    </w:p>
    <w:p w:rsidR="00766035" w:rsidP="00766035" w:rsidRDefault="00766035" w14:paraId="07D0F340" w14:textId="77777777">
      <w:pPr>
        <w:pStyle w:val="Hesber"/>
        <w:rPr>
          <w:rtl/>
        </w:rPr>
      </w:pPr>
      <w:r>
        <w:rPr>
          <w:rFonts w:hint="cs"/>
          <w:rtl/>
        </w:rPr>
        <w:t xml:space="preserve">סימון ארץ המקור של התוצרת החקלאית הנמכרת ברשתות השיווק, במרכולים ובמעדניות יספק לצרכן מידע בסיסי חיוני שיש בו כדי להעיד על טיב התוצרת החקלאית ואיכותה. מקום הגידול, תנאי </w:t>
      </w:r>
      <w:r>
        <w:rPr>
          <w:rFonts w:hint="cs"/>
          <w:rtl/>
        </w:rPr>
        <w:lastRenderedPageBreak/>
        <w:t xml:space="preserve">הגידול, הידע והקדמה בתחום החקלאות, רמת הפיקוח והבקרה, הרגולציה בתחום שימור ואיכות הסביבה, תנאי העסקה הוגנים, טביעת רגל פחמנית  – כל אלה ועוד משפיעים על איכות וטיב התוצרת החקלאית. לפיכך, סימון ארץ המקור בנקודת המכירה של תוצרת זו יגביר את תחושת הביטחון של הצרכנים ויסייע להם להתאים את הרגלי הצריכה לערכים שלהם.  </w:t>
      </w:r>
    </w:p>
    <w:p w:rsidR="00766035" w:rsidP="00766035" w:rsidRDefault="00766035" w14:paraId="76108104" w14:textId="77777777">
      <w:pPr>
        <w:pStyle w:val="Hesber"/>
        <w:rPr>
          <w:rtl/>
        </w:rPr>
      </w:pPr>
      <w:r>
        <w:rPr>
          <w:rFonts w:hint="cs"/>
          <w:rtl/>
        </w:rPr>
        <w:t xml:space="preserve">חופש הבחירה והאוטונומיה של הצרכנים מחייבים לחשוף בפניהם את המידע הרלוונטי אודות התוצרת החקלאית שהם צורכים, ובכלל זה תוצרת הנמכרת בתפזורת, ולאפשר להם לבצע בחירה מושכלת. לצרכן קיימת זכות בסיסית לדעת ולבחור מהיכן מגיע המזון אותו הוא ומשפחתו צורכים ולבצע תהליך קבלת החלטות מבוסס מידע, לגבי תוצרת ממקורות שונים, זאת לפי ראות עיניו וסדר העדיפויות שלו. </w:t>
      </w:r>
    </w:p>
    <w:p w:rsidR="00766035" w:rsidP="00766035" w:rsidRDefault="00766035" w14:paraId="72325B14" w14:textId="77777777">
      <w:pPr>
        <w:pStyle w:val="Hesber"/>
        <w:rPr>
          <w:rtl/>
        </w:rPr>
      </w:pPr>
      <w:r>
        <w:rPr>
          <w:rFonts w:hint="cs"/>
          <w:rtl/>
        </w:rPr>
        <w:t>בנוסף, לצרכנים רבים תפיסות אידיאולוגיות וחברתיות שונות לגבי מסחר עם מדינות שונות. על כן, מדובר במידע חיוני עבור צרכנים המעוניינים ליישם התנהלות צרכנית העולה בקנה אחד עם תפיסות אלה.</w:t>
      </w:r>
    </w:p>
    <w:p w:rsidR="00766035" w:rsidP="00766035" w:rsidRDefault="00766035" w14:paraId="10DD0C60" w14:textId="77777777">
      <w:pPr>
        <w:pStyle w:val="Hesber"/>
        <w:rPr>
          <w:rtl/>
        </w:rPr>
      </w:pPr>
      <w:r>
        <w:rPr>
          <w:rFonts w:hint="cs"/>
          <w:rtl/>
        </w:rPr>
        <w:t>לפי המצב המשפטי הקיים, סעיף 17(א) לחוק הגנת הצרכן, התשמ"א–1981 (להלן – החוק), קובע פרטים שעל עוסק לסמן על גבי טובין, דוגמת ארץ ייצורם, שם היצרן ושם היבואן. סעיף 17(ב) לחוק מסמיך את שר הכלכלה והתעשייה (להלן – השר) לקבוע בצו טובין שהוראות סעיף קטן (א) לא יחולו עליהם. מכוח סעיף 17(ב) נקבע צו הגנת הצרכן (סימון טובין), התשמ"ג–1983, שלפיו לא חלה חובת סימון כאמור על מזון, ובתוך כך גם על תוצרת חקלאית. כפועל יוצא מכך, עוסקים לא מחויבים לסמן פרטים הנוגעים לייצורה ולמקורה של תוצרת חקלאית המוצגת למכירה בתפזורת. לפיכך, מוצע לקבוע כי על עוסק לסמן באופן בולט לצד תוצרת חקלאית שאינה ארוזה מראש ונמכרת בתפזורת את ארץ הייצור, וזאת בצמוד לסימון מחיר התוצרת. ההסדר המוצע יביא לכך שמידע אודות תוצרת חקלאית שאינה ארוזה יוצג לצדה באופן ברור ונגיש לצרכנים.</w:t>
      </w:r>
      <w:bookmarkStart w:name="_GoBack" w:id="8"/>
      <w:bookmarkEnd w:id="8"/>
    </w:p>
    <w:p w:rsidR="00766035" w:rsidP="00EB5E30" w:rsidRDefault="00766035" w14:paraId="0B3066F7" w14:textId="2692D50A">
      <w:pPr>
        <w:pStyle w:val="Hesber"/>
        <w:rPr>
          <w:rtl/>
        </w:rPr>
      </w:pPr>
      <w:r>
        <w:rPr>
          <w:rFonts w:hint="cs"/>
          <w:rtl/>
        </w:rPr>
        <w:t>הצע</w:t>
      </w:r>
      <w:r w:rsidR="00EB5E30">
        <w:rPr>
          <w:rFonts w:hint="cs"/>
          <w:rtl/>
        </w:rPr>
        <w:t>ו</w:t>
      </w:r>
      <w:r>
        <w:rPr>
          <w:rFonts w:hint="cs"/>
          <w:rtl/>
        </w:rPr>
        <w:t>ת חוק זה</w:t>
      </w:r>
      <w:r w:rsidR="00EB5E30">
        <w:rPr>
          <w:rFonts w:hint="cs"/>
          <w:rtl/>
        </w:rPr>
        <w:t>ות</w:t>
      </w:r>
      <w:r>
        <w:rPr>
          <w:rFonts w:hint="cs"/>
          <w:rtl/>
        </w:rPr>
        <w:t xml:space="preserve"> הונח</w:t>
      </w:r>
      <w:r w:rsidR="00EB5E30">
        <w:rPr>
          <w:rFonts w:hint="cs"/>
          <w:rtl/>
        </w:rPr>
        <w:t>ו</w:t>
      </w:r>
      <w:r>
        <w:rPr>
          <w:rFonts w:hint="cs"/>
          <w:rtl/>
        </w:rPr>
        <w:t xml:space="preserve"> על שולחן הכנסת העשרים ושלוש על ידי חבר הכנסת רם בן ברק וקבוצת חברי הכנסת (פ/1144/23)</w:t>
      </w:r>
      <w:r w:rsidR="00EB5E30">
        <w:rPr>
          <w:rFonts w:hint="cs"/>
          <w:rtl/>
        </w:rPr>
        <w:t xml:space="preserve"> ועל ידי חבר הכנסת ינון אזולאי וקבוצת חברי הכנסת (</w:t>
      </w:r>
      <w:r w:rsidR="000C0D1A">
        <w:rPr>
          <w:rFonts w:hint="cs"/>
          <w:rtl/>
        </w:rPr>
        <w:t>פ/</w:t>
      </w:r>
      <w:r w:rsidR="00EB5E30">
        <w:rPr>
          <w:rFonts w:hint="cs"/>
          <w:rtl/>
        </w:rPr>
        <w:t>2413/23)</w:t>
      </w:r>
      <w:r>
        <w:rPr>
          <w:rFonts w:hint="cs"/>
          <w:rtl/>
        </w:rPr>
        <w:t>, ו</w:t>
      </w:r>
      <w:r w:rsidR="00EB5E30">
        <w:rPr>
          <w:rFonts w:hint="cs"/>
          <w:rtl/>
        </w:rPr>
        <w:t xml:space="preserve">על שולחן הכנסת העשרים וארבע </w:t>
      </w:r>
      <w:r>
        <w:rPr>
          <w:rFonts w:hint="cs"/>
          <w:rtl/>
        </w:rPr>
        <w:t>על ידי חבר</w:t>
      </w:r>
      <w:r w:rsidR="00EB5E30">
        <w:rPr>
          <w:rFonts w:hint="cs"/>
          <w:rtl/>
        </w:rPr>
        <w:t>י</w:t>
      </w:r>
      <w:r>
        <w:rPr>
          <w:rFonts w:hint="cs"/>
          <w:rtl/>
        </w:rPr>
        <w:t xml:space="preserve"> הכנסת ינון א</w:t>
      </w:r>
      <w:r w:rsidR="00EB5E30">
        <w:rPr>
          <w:rFonts w:hint="cs"/>
          <w:rtl/>
        </w:rPr>
        <w:t>זולאי ו</w:t>
      </w:r>
      <w:r>
        <w:rPr>
          <w:rFonts w:hint="cs"/>
          <w:rtl/>
        </w:rPr>
        <w:t>משה ארבל (פ/519/24)</w:t>
      </w:r>
      <w:r w:rsidR="00EB5E30">
        <w:rPr>
          <w:rFonts w:hint="cs"/>
          <w:rtl/>
        </w:rPr>
        <w:t xml:space="preserve"> ועל ידי חבר הכנסת רם בן ברק וקבוצת חברי הכנסת (</w:t>
      </w:r>
      <w:r w:rsidR="000C0D1A">
        <w:rPr>
          <w:rFonts w:hint="cs"/>
          <w:rtl/>
        </w:rPr>
        <w:t>פ/</w:t>
      </w:r>
      <w:r w:rsidR="00EB5E30">
        <w:rPr>
          <w:rFonts w:hint="cs"/>
          <w:rtl/>
        </w:rPr>
        <w:t>897/24)</w:t>
      </w:r>
      <w:r>
        <w:rPr>
          <w:rFonts w:hint="cs"/>
          <w:rtl/>
        </w:rPr>
        <w:t>.</w:t>
      </w:r>
    </w:p>
    <w:p w:rsidR="000C0D1A" w:rsidP="00EB5E30" w:rsidRDefault="000C0D1A" w14:paraId="6CC1ED27" w14:textId="4E04DF5E">
      <w:pPr>
        <w:pStyle w:val="Hesber"/>
        <w:rPr>
          <w:rtl/>
        </w:rPr>
      </w:pPr>
      <w:r>
        <w:rPr>
          <w:rFonts w:hint="cs"/>
          <w:rtl/>
        </w:rPr>
        <w:t>הצעת החוק זהה לפ/1144/23 ולפיכך לא נבדקה מחדש על ידי הלשכה המשפטית של הכנסת.</w:t>
      </w:r>
    </w:p>
    <w:p w:rsidR="00E13C27" w:rsidP="00E13C27" w:rsidRDefault="00E13C27" w14:paraId="7F6961CB" w14:textId="77777777">
      <w:pPr>
        <w:pStyle w:val="Hesber"/>
        <w:rPr>
          <w:rtl/>
        </w:rPr>
      </w:pPr>
    </w:p>
    <w:p>
      <w:pPr>
        <w:jc w:val="left"/>
        <w:spacing w:before="0" w:after="0" w:line="276" w:lineRule="auto"/>
      </w:pPr>
      <w:bookmarkStart w:name="selectedDocDateB" w:id="9"/>
      <w:bookmarkEnd w:id="9"/>
      <w:r/>
      <w:p>
        <w:pPr>
          <w:jc w:val="left"/>
          <w:spacing w:before="0" w:after="0" w:line="360" w:lineRule="auto"/>
        </w:pPr>
        <w:r>
          <w:rPr>
            <w:rtl/>
            <w:rFonts w:hint="cs" w:ascii="David" w:hAnsi="David" w:eastAsia="David" w:cs="David"/>
            <w:sz w:val="26"/>
            <w:szCs w:val="26"/>
          </w:rPr>
          <w:t>--------------------------------</w:t>
        </w:r>
      </w:p>
      <w:p>
        <w:pPr>
          <w:jc w:val="left"/>
          <w:spacing w:before="0" w:after="0" w:line="360" w:lineRule="auto"/>
        </w:pPr>
        <w:r>
          <w:rPr>
            <w:rtl/>
            <w:rFonts w:hint="cs" w:ascii="David" w:hAnsi="David" w:eastAsia="David" w:cs="David"/>
            <w:sz w:val="26"/>
            <w:szCs w:val="26"/>
          </w:rPr>
          <w:t>הוגשה ליו"ר הכנסת והסגנים</w:t>
        </w:r>
      </w:p>
      <w:p>
        <w:pPr>
          <w:jc w:val="left"/>
          <w:spacing w:before="0" w:after="0" w:line="360" w:lineRule="auto"/>
        </w:pPr>
        <w:r>
          <w:rPr>
            <w:rtl/>
            <w:rFonts w:hint="cs" w:ascii="David" w:hAnsi="David" w:eastAsia="David" w:cs="David"/>
            <w:sz w:val="26"/>
            <w:szCs w:val="26"/>
          </w:rPr>
          <w:t>והונחה על שולחן הכנסת ביום</w:t>
        </w:r>
      </w:p>
      <w:p>
        <w:pPr>
          <w:jc w:val="left"/>
          <w:spacing w:before="0" w:after="0" w:line="360" w:lineRule="auto"/>
        </w:pPr>
        <w:r>
          <w:rPr>
            <w:rtl/>
            <w:rFonts w:hint="cs" w:ascii="David" w:hAnsi="David" w:eastAsia="David" w:cs="David"/>
            <w:sz w:val="26"/>
            <w:szCs w:val="26"/>
          </w:rPr>
          <w:t xml:space="preserve">י"ח בתמוז התשפ"א</w:t>
          <w:t xml:space="preserve"> (28.06.2021) </w:t>
        </w:r>
      </w:p>
    </w:p>
    <w:sectPr w:rsidR="00E13C27"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6B4C1" w14:textId="77777777" w:rsidR="00D142D3" w:rsidRDefault="00D142D3">
      <w:r>
        <w:separator/>
      </w:r>
    </w:p>
  </w:endnote>
  <w:endnote w:type="continuationSeparator" w:id="0">
    <w:p w14:paraId="0E546755" w14:textId="77777777" w:rsidR="00D142D3" w:rsidRDefault="00D142D3">
      <w:r>
        <w:continuationSeparator/>
      </w:r>
    </w:p>
  </w:endnote>
  <w:endnote w:type="continuationNotice" w:id="1">
    <w:p w14:paraId="24369900" w14:textId="77777777" w:rsidR="00D142D3" w:rsidRDefault="00D142D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altName w:val="Malgun Gothic Semilight"/>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961D5"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7F6961D6" w14:textId="77777777" w:rsidR="002C3041" w:rsidRDefault="002C304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961D7" w14:textId="65D93094"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0C0D1A">
      <w:rPr>
        <w:rStyle w:val="ab"/>
        <w:noProof/>
        <w:rtl/>
      </w:rPr>
      <w:t>2</w:t>
    </w:r>
    <w:r>
      <w:rPr>
        <w:rStyle w:val="ab"/>
        <w:rtl/>
      </w:rPr>
      <w:fldChar w:fldCharType="end"/>
    </w:r>
  </w:p>
  <w:p w14:paraId="7F6961D8" w14:textId="77777777" w:rsidR="002C3041" w:rsidRDefault="002C304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674C0" w14:textId="77777777" w:rsidR="00D142D3" w:rsidRDefault="00D142D3">
      <w:r>
        <w:separator/>
      </w:r>
    </w:p>
  </w:footnote>
  <w:footnote w:type="continuationSeparator" w:id="0">
    <w:p w14:paraId="401CF485" w14:textId="77777777" w:rsidR="00D142D3" w:rsidRDefault="00D142D3">
      <w:r>
        <w:continuationSeparator/>
      </w:r>
    </w:p>
  </w:footnote>
  <w:footnote w:type="continuationNotice" w:id="1">
    <w:p w14:paraId="173A6451" w14:textId="77777777" w:rsidR="00D142D3" w:rsidRDefault="00D142D3"/>
  </w:footnote>
  <w:footnote w:id="2">
    <w:p w14:paraId="59E47048" w14:textId="77777777" w:rsidR="00766035" w:rsidRDefault="00766035" w:rsidP="00766035">
      <w:pPr>
        <w:pStyle w:val="a4"/>
        <w:rPr>
          <w:rtl/>
        </w:rPr>
      </w:pPr>
      <w:r>
        <w:rPr>
          <w:rStyle w:val="a6"/>
        </w:rPr>
        <w:footnoteRef/>
      </w:r>
      <w:r>
        <w:rPr>
          <w:rFonts w:hint="cs"/>
          <w:rtl/>
        </w:rPr>
        <w:t xml:space="preserve"> ס"ח התשמ"א, עמ' 248.</w:t>
      </w:r>
    </w:p>
  </w:footnote>
  <w:footnote w:id="3">
    <w:p w14:paraId="2BB45831" w14:textId="77777777" w:rsidR="00766035" w:rsidRDefault="00766035" w:rsidP="00766035">
      <w:pPr>
        <w:pStyle w:val="a4"/>
        <w:rPr>
          <w:rtl/>
        </w:rPr>
      </w:pPr>
      <w:r>
        <w:rPr>
          <w:rStyle w:val="a6"/>
        </w:rPr>
        <w:footnoteRef/>
      </w:r>
      <w:r>
        <w:rPr>
          <w:rFonts w:hint="cs"/>
          <w:rtl/>
        </w:rPr>
        <w:t xml:space="preserve"> ס"ח התשמ"ח, עמ' 128.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15B27"/>
    <w:rsid w:val="00063A3E"/>
    <w:rsid w:val="00072CAC"/>
    <w:rsid w:val="0007681A"/>
    <w:rsid w:val="000A542E"/>
    <w:rsid w:val="000C0D1A"/>
    <w:rsid w:val="00102B6B"/>
    <w:rsid w:val="001052D4"/>
    <w:rsid w:val="0010644B"/>
    <w:rsid w:val="001207F8"/>
    <w:rsid w:val="00121924"/>
    <w:rsid w:val="001279A8"/>
    <w:rsid w:val="0014195F"/>
    <w:rsid w:val="00152609"/>
    <w:rsid w:val="00153E1B"/>
    <w:rsid w:val="001A0623"/>
    <w:rsid w:val="001C23B0"/>
    <w:rsid w:val="001D7AAF"/>
    <w:rsid w:val="00203A7F"/>
    <w:rsid w:val="0021633A"/>
    <w:rsid w:val="002200A1"/>
    <w:rsid w:val="002362BF"/>
    <w:rsid w:val="00241B97"/>
    <w:rsid w:val="002425D1"/>
    <w:rsid w:val="00246756"/>
    <w:rsid w:val="00251E58"/>
    <w:rsid w:val="00254605"/>
    <w:rsid w:val="00266D86"/>
    <w:rsid w:val="002728B4"/>
    <w:rsid w:val="0027600C"/>
    <w:rsid w:val="00292712"/>
    <w:rsid w:val="002A487D"/>
    <w:rsid w:val="002C2E29"/>
    <w:rsid w:val="002C3041"/>
    <w:rsid w:val="002D1EE3"/>
    <w:rsid w:val="002F1D80"/>
    <w:rsid w:val="003232A2"/>
    <w:rsid w:val="00325C14"/>
    <w:rsid w:val="0036422C"/>
    <w:rsid w:val="003710F6"/>
    <w:rsid w:val="00386E88"/>
    <w:rsid w:val="00396585"/>
    <w:rsid w:val="003D6E38"/>
    <w:rsid w:val="003D74A0"/>
    <w:rsid w:val="004033D8"/>
    <w:rsid w:val="004073F0"/>
    <w:rsid w:val="00412A7D"/>
    <w:rsid w:val="00416B4D"/>
    <w:rsid w:val="00417CFC"/>
    <w:rsid w:val="004A06DC"/>
    <w:rsid w:val="004B24ED"/>
    <w:rsid w:val="004B6625"/>
    <w:rsid w:val="004D2D82"/>
    <w:rsid w:val="004D3876"/>
    <w:rsid w:val="004E4552"/>
    <w:rsid w:val="004E6CDF"/>
    <w:rsid w:val="00553C9D"/>
    <w:rsid w:val="00562A66"/>
    <w:rsid w:val="005B064E"/>
    <w:rsid w:val="005D51AE"/>
    <w:rsid w:val="0062674B"/>
    <w:rsid w:val="006363B2"/>
    <w:rsid w:val="00644940"/>
    <w:rsid w:val="006818A9"/>
    <w:rsid w:val="006A2D81"/>
    <w:rsid w:val="006C1D0D"/>
    <w:rsid w:val="0070601E"/>
    <w:rsid w:val="00712C72"/>
    <w:rsid w:val="00735FE9"/>
    <w:rsid w:val="00763CAA"/>
    <w:rsid w:val="00765F66"/>
    <w:rsid w:val="00766035"/>
    <w:rsid w:val="0078664F"/>
    <w:rsid w:val="007A27CE"/>
    <w:rsid w:val="007C3FA6"/>
    <w:rsid w:val="007D585A"/>
    <w:rsid w:val="007D5A12"/>
    <w:rsid w:val="007E59F9"/>
    <w:rsid w:val="00810BCD"/>
    <w:rsid w:val="00812C98"/>
    <w:rsid w:val="00814D92"/>
    <w:rsid w:val="0083181D"/>
    <w:rsid w:val="00843EB2"/>
    <w:rsid w:val="00865572"/>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82412"/>
    <w:rsid w:val="00983A8D"/>
    <w:rsid w:val="009A0DB8"/>
    <w:rsid w:val="009A7257"/>
    <w:rsid w:val="009D6E0A"/>
    <w:rsid w:val="009E1E33"/>
    <w:rsid w:val="00A14672"/>
    <w:rsid w:val="00A26BD6"/>
    <w:rsid w:val="00A443CF"/>
    <w:rsid w:val="00A6611D"/>
    <w:rsid w:val="00A82CB7"/>
    <w:rsid w:val="00A942C1"/>
    <w:rsid w:val="00AA2F03"/>
    <w:rsid w:val="00AC36F7"/>
    <w:rsid w:val="00AC63A4"/>
    <w:rsid w:val="00AD239E"/>
    <w:rsid w:val="00B10265"/>
    <w:rsid w:val="00B16A99"/>
    <w:rsid w:val="00B21211"/>
    <w:rsid w:val="00B35784"/>
    <w:rsid w:val="00B733A7"/>
    <w:rsid w:val="00B75C91"/>
    <w:rsid w:val="00B975AD"/>
    <w:rsid w:val="00BC45FB"/>
    <w:rsid w:val="00BF148D"/>
    <w:rsid w:val="00C23B1A"/>
    <w:rsid w:val="00C310EB"/>
    <w:rsid w:val="00C9176A"/>
    <w:rsid w:val="00CF1AA2"/>
    <w:rsid w:val="00D142D3"/>
    <w:rsid w:val="00D17774"/>
    <w:rsid w:val="00D63620"/>
    <w:rsid w:val="00D8410D"/>
    <w:rsid w:val="00D867D7"/>
    <w:rsid w:val="00DB7060"/>
    <w:rsid w:val="00DE3153"/>
    <w:rsid w:val="00E06736"/>
    <w:rsid w:val="00E13C27"/>
    <w:rsid w:val="00E33BBD"/>
    <w:rsid w:val="00E374F2"/>
    <w:rsid w:val="00E45103"/>
    <w:rsid w:val="00E55A60"/>
    <w:rsid w:val="00E62778"/>
    <w:rsid w:val="00E635A2"/>
    <w:rsid w:val="00E63D38"/>
    <w:rsid w:val="00E665B9"/>
    <w:rsid w:val="00EA01E6"/>
    <w:rsid w:val="00EA3DE8"/>
    <w:rsid w:val="00EA758F"/>
    <w:rsid w:val="00EB5E30"/>
    <w:rsid w:val="00ED4A6F"/>
    <w:rsid w:val="00EF3A3A"/>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1CA3A4B2-745A-4731-9B8E-382E0F69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aliases w:val="Footnote Reference"/>
    <w:basedOn w:val="a0"/>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7">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8">
    <w:name w:val="header"/>
    <w:basedOn w:val="a"/>
    <w:rsid w:val="00B975AD"/>
    <w:pPr>
      <w:tabs>
        <w:tab w:val="center" w:pos="4153"/>
        <w:tab w:val="right" w:pos="8306"/>
      </w:tabs>
    </w:pPr>
  </w:style>
  <w:style w:type="paragraph" w:styleId="a9">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a">
    <w:name w:val="Title"/>
    <w:basedOn w:val="a"/>
    <w:qFormat/>
    <w:rsid w:val="00943386"/>
    <w:pPr>
      <w:jc w:val="center"/>
    </w:pPr>
    <w:rPr>
      <w:rFonts w:cs="David"/>
      <w:b/>
      <w:bCs/>
      <w:sz w:val="28"/>
      <w:szCs w:val="28"/>
      <w:u w:val="single"/>
    </w:rPr>
  </w:style>
  <w:style w:type="character" w:styleId="ab">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c">
    <w:name w:val="Balloon Text"/>
    <w:basedOn w:val="a"/>
    <w:link w:val="ad"/>
    <w:semiHidden/>
    <w:unhideWhenUsed/>
    <w:rsid w:val="00325C14"/>
    <w:pPr>
      <w:spacing w:before="0"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a5">
    <w:name w:val="טקסט הערת שוליים תו"/>
    <w:basedOn w:val="a0"/>
    <w:link w:val="a4"/>
    <w:semiHidden/>
    <w:rsid w:val="00766035"/>
    <w:rPr>
      <w:rFonts w:ascii="Arial" w:eastAsia="Arial Unicode MS" w:hAnsi="Arial" w:cs="David"/>
      <w:snapToGrid w:val="0"/>
      <w:color w:val="000000"/>
      <w:sz w:val="1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165923">
      <w:bodyDiv w:val="1"/>
      <w:marLeft w:val="0"/>
      <w:marRight w:val="0"/>
      <w:marTop w:val="0"/>
      <w:marBottom w:val="0"/>
      <w:divBdr>
        <w:top w:val="none" w:sz="0" w:space="0" w:color="auto"/>
        <w:left w:val="none" w:sz="0" w:space="0" w:color="auto"/>
        <w:bottom w:val="none" w:sz="0" w:space="0" w:color="auto"/>
        <w:right w:val="none" w:sz="0" w:space="0" w:color="auto"/>
      </w:divBdr>
    </w:div>
    <w:div w:id="1918055816">
      <w:bodyDiv w:val="1"/>
      <w:marLeft w:val="0"/>
      <w:marRight w:val="0"/>
      <w:marTop w:val="0"/>
      <w:marBottom w:val="0"/>
      <w:divBdr>
        <w:top w:val="none" w:sz="0" w:space="0" w:color="auto"/>
        <w:left w:val="none" w:sz="0" w:space="0" w:color="auto"/>
        <w:bottom w:val="none" w:sz="0" w:space="0" w:color="auto"/>
        <w:right w:val="none" w:sz="0" w:space="0" w:color="auto"/>
      </w:divBdr>
    </w:div>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ABE13442BF316646AF5951F2A6F4E844" ma:contentTypeVersion="" ma:contentTypeDescription="צור מסמך חדש." ma:contentTypeScope="" ma:versionID="3e09f08e861ef8c9ca8a66bc33319a22">
  <xsd:schema xmlns:xsd="http://www.w3.org/2001/XMLSchema" xmlns:xs="http://www.w3.org/2001/XMLSchema" xmlns:p="http://schemas.microsoft.com/office/2006/metadata/properties" xmlns:ns2="290d5b49-c690-4c6f-bbb9-1e50dab33eee" targetNamespace="http://schemas.microsoft.com/office/2006/metadata/properties" ma:root="true" ma:fieldsID="d7dd2f529bbe50785394ddfd47ca1ac1" ns2:_="">
    <xsd:import namespace="290d5b49-c690-4c6f-bbb9-1e50dab33ee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d5b49-c690-4c6f-bbb9-1e50dab33eee" elementFormDefault="qualified">
    <xsd:import namespace="http://schemas.microsoft.com/office/2006/documentManagement/types"/>
    <xsd:import namespace="http://schemas.microsoft.com/office/infopath/2007/PartnerControls"/>
    <xsd:element name="SharedWithUsers" ma:index="8"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6DB25-243D-4AA1-B75D-CBCC84BD9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d5b49-c690-4c6f-bbb9-1e50dab33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3.xml><?xml version="1.0" encoding="utf-8"?>
<ds:datastoreItem xmlns:ds="http://schemas.openxmlformats.org/officeDocument/2006/customXml" ds:itemID="{88F4AFE3-9455-419C-8851-785A55F44517}">
  <ds:schemaRefs>
    <ds:schemaRef ds:uri="http://schemas.openxmlformats.org/package/2006/metadata/core-properties"/>
    <ds:schemaRef ds:uri="http://purl.org/dc/dcmitype/"/>
    <ds:schemaRef ds:uri="http://schemas.microsoft.com/office/infopath/2007/PartnerControls"/>
    <ds:schemaRef ds:uri="290d5b49-c690-4c6f-bbb9-1e50dab33eee"/>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4.xml><?xml version="1.0" encoding="utf-8"?>
<ds:datastoreItem xmlns:ds="http://schemas.openxmlformats.org/officeDocument/2006/customXml" ds:itemID="{637B0B30-EE4D-45E5-848A-638984BA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626</Words>
  <Characters>3131</Characters>
  <Application>Microsoft Office Word</Application>
  <DocSecurity>0</DocSecurity>
  <Lines>26</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רשומות</vt:lpstr>
      <vt:lpstr>רשומות</vt:lpstr>
    </vt:vector>
  </TitlesOfParts>
  <Company>Knesset</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גאיה בלומנפלד</cp:lastModifiedBy>
  <cp:revision>6</cp:revision>
  <cp:lastPrinted>2013-07-04T08:25:00Z</cp:lastPrinted>
  <dcterms:created xsi:type="dcterms:W3CDTF">2015-04-20T09:58:00Z</dcterms:created>
  <dcterms:modified xsi:type="dcterms:W3CDTF">2021-06-24T09:55:00Z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0x010100ABE13442BF316646AF5951F2A6F4E844</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2159554</vt:r8>
  </property>
</Properties>
</file>