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2016981</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3" w:name="LGS_Initiators_List"/>
      <w:r>
        <w:rPr>
          <w:b/>
          <w:bCs/>
          <w:rtl/>
        </w:rPr>
        <w:t>יוזם:</w:t>
      </w:r>
      <w:r>
        <w:tab/>
      </w:r>
      <w:r>
        <w:rPr>
          <w:b/>
          <w:bCs/>
          <w:rtl/>
        </w:rPr>
        <w:t xml:space="preserve">      חבר הכנסת</w:t>
      </w:r>
      <w:bookmarkEnd w:id="3"/>
      <w:r w:rsidR="00B35784" w:rsidRPr="00F67051">
        <w:rPr>
          <w:b/>
          <w:bCs/>
        </w:rPr>
        <w:tab/>
      </w:r>
      <w:bookmarkStart w:id="4" w:name="LGS_PM_Names"/>
      <w:r>
        <w:rPr>
          <w:rFonts w:hint="cs"/>
          <w:b/>
          <w:bCs/>
          <w:rtl/>
        </w:rPr>
        <w:t>אלעזר שטרן</w:t>
      </w:r>
      <w:bookmarkEnd w:id="4"/>
    </w:p>
    <w:p w14:paraId="7F6961AA" w14:textId="39F9D96B" w:rsidR="00E13C27" w:rsidRPr="00CF1AA2" w:rsidRDefault="007D585A" w:rsidP="0036422C">
      <w:pPr>
        <w:pStyle w:val="David"/>
        <w:spacing w:before="0" w:line="360" w:lineRule="auto"/>
        <w:ind w:left="3544"/>
        <w:rPr>
          <w:b/>
          <w:bCs/>
          <w:sz w:val="16"/>
          <w:szCs w:val="16"/>
          <w:rtl/>
        </w:rPr>
      </w:pPr>
      <w:bookmarkStart w:id="5" w:name="LGS_Join_List"/>
      <w:r>
        <w:rPr>
          <w:rtl/>
        </w:rPr>
        <w:t xml:space="preserve"> </w:t>
      </w:r>
      <w:bookmarkEnd w:id="5"/>
      <w:r w:rsidR="002200A1" w:rsidRPr="00CF1AA2">
        <w:rPr>
          <w:rFonts w:hint="cs"/>
          <w:rtl/>
        </w:rPr>
        <w:tab/>
      </w:r>
      <w:bookmarkStart w:id="6" w:name="LGS_PM_NamesJoin"/>
      <w:r>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7" w:name="Private_Number"/>
      <w:r>
        <w:rPr>
          <w:rFonts w:hint="cs"/>
          <w:rtl/>
        </w:rPr>
        <w:t>פ/4267/20</w:t>
      </w:r>
      <w:bookmarkEnd w:id="7"/>
    </w:p>
    <w:p w14:paraId="7F6961AC" w14:textId="77777777" w:rsidR="00E13C27" w:rsidRDefault="00E13C27" w:rsidP="00E13C27">
      <w:pPr>
        <w:spacing w:before="0" w:line="360" w:lineRule="auto"/>
        <w:ind w:left="2880" w:firstLine="720"/>
        <w:rPr>
          <w:rFonts w:cs="David"/>
          <w:sz w:val="26"/>
          <w:szCs w:val="26"/>
          <w:rtl/>
        </w:rPr>
      </w:pPr>
    </w:p>
    <w:p w14:paraId="7F6961AD" w14:textId="53A8A0BD" w:rsidR="00E13C27" w:rsidRPr="00F67051" w:rsidRDefault="00A443CF" w:rsidP="000D5F47">
      <w:pPr>
        <w:pStyle w:val="HeadHatzaotHok"/>
        <w:rPr>
          <w:rtl/>
        </w:rPr>
      </w:pPr>
      <w:bookmarkStart w:id="8" w:name="LGS_Subject"/>
      <w:r>
        <w:rPr>
          <w:rFonts w:hint="cs"/>
          <w:rtl/>
        </w:rPr>
        <w:t xml:space="preserve">הצעת חוק איסור הונאה בכשרות (תיקון – מתן תעודת הכשר על ידי רב מקומי), </w:t>
      </w:r>
      <w:proofErr w:type="spellStart"/>
      <w:r>
        <w:rPr>
          <w:rFonts w:hint="cs"/>
          <w:rtl/>
        </w:rPr>
        <w:t>התשע"ז</w:t>
      </w:r>
      <w:proofErr w:type="spellEnd"/>
      <w:r w:rsidR="000D5F47">
        <w:rPr>
          <w:rFonts w:hint="eastAsia"/>
          <w:rtl/>
        </w:rPr>
        <w:t>–</w:t>
      </w:r>
      <w:r>
        <w:rPr>
          <w:rFonts w:hint="cs"/>
          <w:rtl/>
        </w:rPr>
        <w:t>2017</w:t>
      </w:r>
      <w:bookmarkEnd w:id="8"/>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4A0" w:firstRow="1" w:lastRow="0" w:firstColumn="1" w:lastColumn="0" w:noHBand="0" w:noVBand="1"/>
      </w:tblPr>
      <w:tblGrid>
        <w:gridCol w:w="1871"/>
        <w:gridCol w:w="624"/>
        <w:gridCol w:w="7146"/>
      </w:tblGrid>
      <w:tr w:rsidR="00976C7D" w14:paraId="05223CB8" w14:textId="77777777" w:rsidTr="005805B2">
        <w:trPr>
          <w:cantSplit/>
        </w:trPr>
        <w:tc>
          <w:tcPr>
            <w:tcW w:w="1871" w:type="dxa"/>
            <w:hideMark/>
          </w:tcPr>
          <w:p w14:paraId="2E5A29A8" w14:textId="77777777" w:rsidR="00976C7D" w:rsidRDefault="00976C7D" w:rsidP="005805B2">
            <w:pPr>
              <w:pStyle w:val="TableSideHeading"/>
              <w:keepLines w:val="0"/>
            </w:pPr>
            <w:r>
              <w:rPr>
                <w:rFonts w:hint="cs"/>
                <w:sz w:val="26"/>
                <w:rtl/>
              </w:rPr>
              <w:t>תיקון סעיף 2</w:t>
            </w:r>
          </w:p>
        </w:tc>
        <w:tc>
          <w:tcPr>
            <w:tcW w:w="624" w:type="dxa"/>
          </w:tcPr>
          <w:p w14:paraId="53FCEF77" w14:textId="77777777" w:rsidR="00976C7D" w:rsidRDefault="00976C7D" w:rsidP="005805B2">
            <w:pPr>
              <w:pStyle w:val="TableText"/>
              <w:keepLines w:val="0"/>
              <w:textAlignment w:val="auto"/>
            </w:pPr>
            <w:r>
              <w:rPr>
                <w:rFonts w:hint="cs"/>
                <w:rtl/>
              </w:rPr>
              <w:t>1.</w:t>
            </w:r>
          </w:p>
        </w:tc>
        <w:tc>
          <w:tcPr>
            <w:tcW w:w="7146" w:type="dxa"/>
            <w:hideMark/>
          </w:tcPr>
          <w:p w14:paraId="297B957A" w14:textId="4683B2FE" w:rsidR="00976C7D" w:rsidRDefault="00976C7D" w:rsidP="000D5F47">
            <w:pPr>
              <w:pStyle w:val="TableBlock"/>
            </w:pPr>
            <w:r>
              <w:rPr>
                <w:rFonts w:hint="cs"/>
                <w:sz w:val="26"/>
                <w:rtl/>
              </w:rPr>
              <w:t xml:space="preserve">בחוק איסור הונאה בכשרות, </w:t>
            </w:r>
            <w:proofErr w:type="spellStart"/>
            <w:r>
              <w:rPr>
                <w:rFonts w:hint="cs"/>
                <w:sz w:val="26"/>
                <w:rtl/>
              </w:rPr>
              <w:t>התשמ"ג</w:t>
            </w:r>
            <w:proofErr w:type="spellEnd"/>
            <w:r>
              <w:rPr>
                <w:rFonts w:hint="cs"/>
                <w:sz w:val="26"/>
                <w:rtl/>
              </w:rPr>
              <w:t>–1983</w:t>
            </w:r>
            <w:r>
              <w:rPr>
                <w:rStyle w:val="a5"/>
                <w:sz w:val="26"/>
                <w:rtl/>
              </w:rPr>
              <w:footnoteReference w:id="2"/>
            </w:r>
            <w:r w:rsidR="000D5F47">
              <w:rPr>
                <w:rFonts w:hint="cs"/>
                <w:sz w:val="26"/>
                <w:rtl/>
              </w:rPr>
              <w:t>,</w:t>
            </w:r>
            <w:r>
              <w:rPr>
                <w:rFonts w:hint="cs"/>
                <w:sz w:val="26"/>
                <w:rtl/>
              </w:rPr>
              <w:t xml:space="preserve"> בסעיף 2(א)(2), הקטע החל במילים "המכהן במקום" עד המילים "של מצרך" </w:t>
            </w:r>
            <w:r>
              <w:rPr>
                <w:sz w:val="26"/>
                <w:rtl/>
              </w:rPr>
              <w:t>–</w:t>
            </w:r>
            <w:r>
              <w:rPr>
                <w:rFonts w:hint="cs"/>
                <w:sz w:val="26"/>
                <w:rtl/>
              </w:rPr>
              <w:t xml:space="preserve"> יימחק.</w:t>
            </w:r>
          </w:p>
        </w:tc>
      </w:tr>
    </w:tbl>
    <w:p w14:paraId="0D8018B1" w14:textId="77777777" w:rsidR="00976C7D" w:rsidRDefault="00976C7D" w:rsidP="00976C7D">
      <w:pPr>
        <w:pStyle w:val="HeadDivreiHesber"/>
        <w:rPr>
          <w:rtl/>
        </w:rPr>
      </w:pPr>
      <w:r w:rsidRPr="0027450A">
        <w:rPr>
          <w:rFonts w:hint="cs"/>
          <w:rtl/>
        </w:rPr>
        <w:t>דברי הסבר</w:t>
      </w:r>
    </w:p>
    <w:p w14:paraId="063FFA79" w14:textId="3740C095" w:rsidR="00976C7D" w:rsidRDefault="00976C7D" w:rsidP="00976C7D">
      <w:pPr>
        <w:pStyle w:val="Hesber"/>
        <w:rPr>
          <w:sz w:val="26"/>
        </w:rPr>
      </w:pPr>
      <w:r>
        <w:rPr>
          <w:rFonts w:hint="cs"/>
          <w:sz w:val="26"/>
          <w:rtl/>
        </w:rPr>
        <w:t xml:space="preserve">כיום תעודות ההכשר ניתנות על ידי רבנים מקומיים ישירות לבתי העסק, ויש תלות של בית העסק במקום הגיאוגרפי שבו הוא נמצא, כך שבפועל, לרב </w:t>
      </w:r>
      <w:r w:rsidR="006810FF">
        <w:rPr>
          <w:rFonts w:hint="cs"/>
          <w:sz w:val="26"/>
          <w:rtl/>
        </w:rPr>
        <w:t>של הרשות המקומית שבה נמצא בית העסק יש את</w:t>
      </w:r>
      <w:r>
        <w:rPr>
          <w:rFonts w:hint="cs"/>
          <w:sz w:val="26"/>
          <w:rtl/>
        </w:rPr>
        <w:t xml:space="preserve"> היכולת הבלעדית להחליט אם לתת תעודת הכשר לבית העסק אם לאו. מצב זה מביא בפועל לשירותי כשרות איכותיים</w:t>
      </w:r>
      <w:r w:rsidRPr="0048495D">
        <w:rPr>
          <w:rFonts w:hint="cs"/>
          <w:sz w:val="26"/>
          <w:rtl/>
        </w:rPr>
        <w:t xml:space="preserve"> </w:t>
      </w:r>
      <w:r>
        <w:rPr>
          <w:rFonts w:hint="cs"/>
          <w:sz w:val="26"/>
          <w:rtl/>
        </w:rPr>
        <w:t>פחות, המערבים אינטרסים אישיים.</w:t>
      </w:r>
    </w:p>
    <w:p w14:paraId="5F78A1F6" w14:textId="7EBFA0DE" w:rsidR="00976C7D" w:rsidRDefault="00976C7D" w:rsidP="006810FF">
      <w:pPr>
        <w:pStyle w:val="Hesber"/>
        <w:rPr>
          <w:sz w:val="26"/>
          <w:rtl/>
        </w:rPr>
      </w:pPr>
      <w:r>
        <w:rPr>
          <w:rFonts w:hint="cs"/>
          <w:sz w:val="26"/>
          <w:rtl/>
        </w:rPr>
        <w:t xml:space="preserve">דוח מבקר המדינה לשנת 2008 (59ב') עסק בפיקוח על כשרות המזון והעלה ממצאים חמורים מאוד ובכללם מצבי ניגוד אינטרסים הנובעים מהמבנה החוקי הקיים היום בכל הקשור לנותני תעודות הכשרות, אכיפת חוק איסור הונאה בכשרות, </w:t>
      </w:r>
      <w:proofErr w:type="spellStart"/>
      <w:r w:rsidR="006810FF">
        <w:rPr>
          <w:rFonts w:hint="cs"/>
          <w:sz w:val="26"/>
          <w:rtl/>
        </w:rPr>
        <w:t>התשמ"ג</w:t>
      </w:r>
      <w:proofErr w:type="spellEnd"/>
      <w:r w:rsidR="006810FF">
        <w:rPr>
          <w:rFonts w:hint="eastAsia"/>
          <w:sz w:val="26"/>
          <w:rtl/>
        </w:rPr>
        <w:t>–</w:t>
      </w:r>
      <w:r w:rsidR="006810FF">
        <w:rPr>
          <w:rFonts w:hint="cs"/>
          <w:sz w:val="26"/>
          <w:rtl/>
        </w:rPr>
        <w:t xml:space="preserve">1983, </w:t>
      </w:r>
      <w:r>
        <w:rPr>
          <w:rFonts w:hint="cs"/>
          <w:sz w:val="26"/>
          <w:rtl/>
        </w:rPr>
        <w:t>תהליכי הנפקת תעודת הכשרות, מעמד ודרכי עבודת הרבנים ועובדי המועצות הדתיות, ועוד.</w:t>
      </w:r>
    </w:p>
    <w:p w14:paraId="31EA4870" w14:textId="77777777" w:rsidR="00976C7D" w:rsidRDefault="00976C7D" w:rsidP="00976C7D">
      <w:pPr>
        <w:pStyle w:val="Hesber"/>
        <w:rPr>
          <w:sz w:val="26"/>
          <w:rtl/>
        </w:rPr>
      </w:pPr>
      <w:r>
        <w:rPr>
          <w:rFonts w:hint="cs"/>
          <w:sz w:val="26"/>
          <w:rtl/>
        </w:rPr>
        <w:t xml:space="preserve">על מנת לטייב את השירות לבתי העסק, מוצע להסיר את המגבלה הגיאוגרפית על מתן תעודת הכשר על ידי רב מקומי. מוצע כי כל בית עסק יוכל לקבל תעודת הכשר מכל רב של רשות מקומית, ללא תלות במקום בית האוכל, מקום השחיטה או מקום הייצור. </w:t>
      </w:r>
    </w:p>
    <w:p w14:paraId="7F6961CB" w14:textId="3A49032B" w:rsidR="00E13C27" w:rsidRDefault="00976C7D" w:rsidP="000D5F47">
      <w:pPr>
        <w:pStyle w:val="Hesber"/>
        <w:rPr>
          <w:sz w:val="26"/>
          <w:rtl/>
        </w:rPr>
      </w:pPr>
      <w:r>
        <w:rPr>
          <w:rFonts w:hint="cs"/>
          <w:rtl/>
        </w:rPr>
        <w:t>הצע</w:t>
      </w:r>
      <w:r w:rsidR="000D5F47">
        <w:rPr>
          <w:rFonts w:hint="cs"/>
          <w:rtl/>
        </w:rPr>
        <w:t>ות חוק זהות הונחו על שולחן הכנסת התשע-</w:t>
      </w:r>
      <w:r>
        <w:rPr>
          <w:rFonts w:hint="cs"/>
          <w:rtl/>
        </w:rPr>
        <w:t>עשרה ו</w:t>
      </w:r>
      <w:r w:rsidR="000D5F47">
        <w:rPr>
          <w:rFonts w:hint="cs"/>
          <w:rtl/>
        </w:rPr>
        <w:t xml:space="preserve">על שולחן הכנסת </w:t>
      </w:r>
      <w:r>
        <w:rPr>
          <w:rFonts w:hint="cs"/>
          <w:rtl/>
        </w:rPr>
        <w:t>העשרים על ידי חבר הכנסת אלעזר שטרן (</w:t>
      </w:r>
      <w:bookmarkStart w:id="9" w:name="LawNum"/>
      <w:r w:rsidRPr="00A123F7">
        <w:rPr>
          <w:sz w:val="26"/>
          <w:rtl/>
        </w:rPr>
        <w:t>פ/1925/19</w:t>
      </w:r>
      <w:bookmarkEnd w:id="9"/>
      <w:r w:rsidR="000D5F47">
        <w:rPr>
          <w:rFonts w:hint="cs"/>
          <w:sz w:val="26"/>
          <w:rtl/>
        </w:rPr>
        <w:t>;</w:t>
      </w:r>
      <w:r>
        <w:rPr>
          <w:rFonts w:hint="cs"/>
          <w:sz w:val="26"/>
          <w:rtl/>
        </w:rPr>
        <w:t xml:space="preserve"> פ/2499/20</w:t>
      </w:r>
      <w:r w:rsidR="000D5F47">
        <w:rPr>
          <w:rFonts w:hint="cs"/>
          <w:sz w:val="26"/>
          <w:rtl/>
        </w:rPr>
        <w:t xml:space="preserve"> </w:t>
      </w:r>
      <w:r w:rsidR="000D5F47">
        <w:rPr>
          <w:rFonts w:hint="cs"/>
          <w:rtl/>
        </w:rPr>
        <w:t xml:space="preserve">הוסרה מסדר היום ביום כ"ו בשבט </w:t>
      </w:r>
      <w:proofErr w:type="spellStart"/>
      <w:r w:rsidR="000D5F47">
        <w:rPr>
          <w:rFonts w:hint="cs"/>
          <w:rtl/>
        </w:rPr>
        <w:t>התשע"ז</w:t>
      </w:r>
      <w:proofErr w:type="spellEnd"/>
      <w:r w:rsidR="000D5F47">
        <w:rPr>
          <w:rFonts w:hint="cs"/>
          <w:rtl/>
        </w:rPr>
        <w:t xml:space="preserve"> (22 בפברואר 2017</w:t>
      </w:r>
      <w:r w:rsidR="006810FF">
        <w:rPr>
          <w:rFonts w:hint="cs"/>
          <w:sz w:val="26"/>
          <w:rtl/>
        </w:rPr>
        <w:t>)).</w:t>
      </w:r>
    </w:p>
    <w:p w14:paraId="225E67F4" w14:textId="77777777" w:rsidR="006810FF" w:rsidRDefault="006810FF" w:rsidP="000D5F47">
      <w:pPr>
        <w:pStyle w:val="Hesber"/>
        <w:rPr>
          <w:sz w:val="26"/>
          <w:rtl/>
        </w:rPr>
      </w:pPr>
    </w:p>
    <w:p w14:paraId="571FEDBF" w14:textId="77777777" w:rsidR="006810FF" w:rsidRPr="00D73212" w:rsidRDefault="006810FF" w:rsidP="006810FF">
      <w:pPr>
        <w:pStyle w:val="Hesber"/>
        <w:rPr>
          <w:color w:val="auto"/>
          <w:rtl/>
          <w:lang w:eastAsia="en-US"/>
        </w:rPr>
      </w:pPr>
      <w:r w:rsidRPr="00D73212">
        <w:rPr>
          <w:color w:val="auto"/>
          <w:rtl/>
          <w:lang w:eastAsia="en-US"/>
        </w:rPr>
        <w:t>---------------------------------</w:t>
      </w:r>
    </w:p>
    <w:p w14:paraId="7EF0A46E" w14:textId="77777777" w:rsidR="006810FF" w:rsidRPr="00D73212" w:rsidRDefault="006810FF" w:rsidP="006810FF">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70E10D50" w14:textId="77777777" w:rsidR="006810FF" w:rsidRPr="00D73212" w:rsidRDefault="006810FF" w:rsidP="006810FF">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04C8B1EC" w14:textId="77777777" w:rsidR="006810FF" w:rsidRPr="00317312" w:rsidRDefault="006810FF" w:rsidP="006810FF">
      <w:pPr>
        <w:pStyle w:val="Hesber"/>
      </w:pPr>
      <w:r>
        <w:rPr>
          <w:rFonts w:hint="cs"/>
          <w:color w:val="auto"/>
          <w:rtl/>
          <w:lang w:eastAsia="en-US"/>
        </w:rPr>
        <w:t>ד' בסיוון</w:t>
      </w:r>
      <w:r w:rsidRPr="00D73212">
        <w:rPr>
          <w:color w:val="auto"/>
          <w:rtl/>
          <w:lang w:eastAsia="en-US"/>
        </w:rPr>
        <w:t xml:space="preserve"> </w:t>
      </w:r>
      <w:proofErr w:type="spellStart"/>
      <w:r w:rsidRPr="00D73212">
        <w:rPr>
          <w:rFonts w:hint="cs"/>
          <w:color w:val="auto"/>
          <w:rtl/>
          <w:lang w:eastAsia="en-US"/>
        </w:rPr>
        <w:t>התשע</w:t>
      </w:r>
      <w:r w:rsidRPr="00D73212">
        <w:rPr>
          <w:color w:val="auto"/>
          <w:rtl/>
          <w:lang w:eastAsia="en-US"/>
        </w:rPr>
        <w:t>"</w:t>
      </w:r>
      <w:r>
        <w:rPr>
          <w:rFonts w:hint="cs"/>
          <w:color w:val="auto"/>
          <w:rtl/>
          <w:lang w:eastAsia="en-US"/>
        </w:rPr>
        <w:t>ז</w:t>
      </w:r>
      <w:proofErr w:type="spellEnd"/>
      <w:r w:rsidRPr="00D73212">
        <w:rPr>
          <w:color w:val="auto"/>
          <w:rtl/>
          <w:lang w:eastAsia="en-US"/>
        </w:rPr>
        <w:t xml:space="preserve"> – </w:t>
      </w:r>
      <w:r>
        <w:rPr>
          <w:rFonts w:hint="cs"/>
          <w:color w:val="auto"/>
          <w:rtl/>
          <w:lang w:eastAsia="en-US"/>
        </w:rPr>
        <w:t>29.5</w:t>
      </w:r>
      <w:r w:rsidRPr="00D73212">
        <w:rPr>
          <w:color w:val="auto"/>
          <w:rtl/>
          <w:lang w:eastAsia="en-US"/>
        </w:rPr>
        <w:t>.</w:t>
      </w:r>
      <w:r>
        <w:rPr>
          <w:rFonts w:hint="cs"/>
          <w:color w:val="auto"/>
          <w:rtl/>
          <w:lang w:eastAsia="en-US"/>
        </w:rPr>
        <w:t>17</w:t>
      </w:r>
    </w:p>
    <w:p w14:paraId="23CE3EB9" w14:textId="77777777" w:rsidR="006810FF" w:rsidRDefault="006810FF" w:rsidP="000D5F47">
      <w:pPr>
        <w:pStyle w:val="Hesber"/>
        <w:rPr>
          <w:rtl/>
        </w:rPr>
      </w:pPr>
    </w:p>
    <w:sectPr w:rsidR="006810FF"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F6B0" w14:textId="77777777" w:rsidR="00151E02" w:rsidRDefault="00151E02">
      <w:r>
        <w:separator/>
      </w:r>
    </w:p>
  </w:endnote>
  <w:endnote w:type="continuationSeparator" w:id="0">
    <w:p w14:paraId="0C13C687" w14:textId="77777777" w:rsidR="00151E02" w:rsidRDefault="00151E02">
      <w:r>
        <w:continuationSeparator/>
      </w:r>
    </w:p>
  </w:endnote>
  <w:endnote w:type="continuationNotice" w:id="1">
    <w:p w14:paraId="2650E0D0" w14:textId="77777777" w:rsidR="00151E02" w:rsidRDefault="00151E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9C5D8" w14:textId="77777777" w:rsidR="00151E02" w:rsidRDefault="00151E02">
      <w:r>
        <w:separator/>
      </w:r>
    </w:p>
  </w:footnote>
  <w:footnote w:type="continuationSeparator" w:id="0">
    <w:p w14:paraId="32F67FD9" w14:textId="77777777" w:rsidR="00151E02" w:rsidRDefault="00151E02">
      <w:r>
        <w:continuationSeparator/>
      </w:r>
    </w:p>
  </w:footnote>
  <w:footnote w:type="continuationNotice" w:id="1">
    <w:p w14:paraId="77EAE941" w14:textId="77777777" w:rsidR="00151E02" w:rsidRDefault="00151E02"/>
  </w:footnote>
  <w:footnote w:id="2">
    <w:p w14:paraId="3A1159F8" w14:textId="77777777" w:rsidR="00976C7D" w:rsidRDefault="00976C7D" w:rsidP="00976C7D">
      <w:pPr>
        <w:pStyle w:val="a4"/>
      </w:pPr>
      <w:r>
        <w:rPr>
          <w:rStyle w:val="a5"/>
        </w:rPr>
        <w:footnoteRef/>
      </w:r>
      <w:r>
        <w:rPr>
          <w:rtl/>
        </w:rPr>
        <w:t xml:space="preserve"> </w:t>
      </w:r>
      <w:r>
        <w:rPr>
          <w:rFonts w:hint="cs"/>
          <w:rtl/>
        </w:rPr>
        <w:t xml:space="preserve">ס"ח </w:t>
      </w:r>
      <w:proofErr w:type="spellStart"/>
      <w:r>
        <w:rPr>
          <w:rFonts w:hint="cs"/>
          <w:rtl/>
        </w:rPr>
        <w:t>התשמ"ג</w:t>
      </w:r>
      <w:proofErr w:type="spellEnd"/>
      <w:r>
        <w:rPr>
          <w:rFonts w:hint="cs"/>
          <w:rtl/>
        </w:rPr>
        <w:t>, עמ'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D5F47"/>
    <w:rsid w:val="00102B6B"/>
    <w:rsid w:val="001052D4"/>
    <w:rsid w:val="0010644B"/>
    <w:rsid w:val="001207F8"/>
    <w:rsid w:val="00121924"/>
    <w:rsid w:val="001279A8"/>
    <w:rsid w:val="0014195F"/>
    <w:rsid w:val="00151E02"/>
    <w:rsid w:val="00152609"/>
    <w:rsid w:val="00153E1B"/>
    <w:rsid w:val="001A0623"/>
    <w:rsid w:val="001C23B0"/>
    <w:rsid w:val="001D7AAF"/>
    <w:rsid w:val="00203A7F"/>
    <w:rsid w:val="0021633A"/>
    <w:rsid w:val="002200A1"/>
    <w:rsid w:val="002362BF"/>
    <w:rsid w:val="0023653C"/>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145AB"/>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0FF"/>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76C7D"/>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D280A609-13C0-468F-8674-84BBC1B10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CB4DC1-2AF5-4224-8759-FD65413E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1269</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Maya</cp:lastModifiedBy>
  <cp:revision>2</cp:revision>
  <cp:lastPrinted>2017-05-23T09:19:00Z</cp:lastPrinted>
  <dcterms:created xsi:type="dcterms:W3CDTF">2017-06-01T07:39:00Z</dcterms:created>
  <dcterms:modified xsi:type="dcterms:W3CDTF">2017-06-01T07:39:00Z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2016981</vt:r8>
  </property>
</Properties>
</file>